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HASIL DAN PEMBAHASAN</w:t>
      </w:r>
    </w:p>
    <w:p>
      <w:pPr>
        <w:spacing w:line="360" w:lineRule="auto"/>
        <w:jc w:val="center"/>
        <w:rPr>
          <w:rFonts w:ascii="Times New Roman" w:hAnsi="Times New Roman" w:cs="Times New Roman"/>
          <w:b/>
          <w:sz w:val="24"/>
          <w:szCs w:val="24"/>
          <w:lang w:val="id-ID"/>
        </w:rPr>
      </w:pPr>
    </w:p>
    <w:p>
      <w:pPr>
        <w:numPr>
          <w:ilvl w:val="0"/>
          <w:numId w:val="1"/>
        </w:numPr>
        <w:spacing w:after="200" w:line="276"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Gambaran Umum Lokasi Penelitian</w:t>
      </w:r>
    </w:p>
    <w:p>
      <w:pPr>
        <w:spacing w:line="480" w:lineRule="auto"/>
        <w:ind w:left="426" w:firstLine="294"/>
        <w:rPr>
          <w:rFonts w:ascii="Times New Roman" w:hAnsi="Times New Roman" w:cs="Times New Roman"/>
          <w:sz w:val="24"/>
          <w:szCs w:val="24"/>
        </w:rPr>
      </w:pPr>
      <w:r>
        <w:rPr>
          <w:rFonts w:ascii="Times New Roman" w:hAnsi="Times New Roman" w:cs="Times New Roman"/>
          <w:sz w:val="24"/>
          <w:szCs w:val="24"/>
        </w:rPr>
        <w:t>Sekolah SMPN 3 Marawola, Kabupaten Sigi berada di Desa Porame, dimana muridnya berjumlah 288 murid. Pada umumnya muridnya sebagian besar berjenis kelamin laki-laki (siswa). Dan sebagian besar siswa siswa yang bersekolah di SMPN 3 Marawola, Kabupaten Sigi berdomisili di Desa Balane, Desa Baliase, DesaPadende, Desa Poramedan Dewa Uwemanje.</w:t>
      </w:r>
    </w:p>
    <w:p>
      <w:pPr>
        <w:numPr>
          <w:ilvl w:val="0"/>
          <w:numId w:val="1"/>
        </w:numPr>
        <w:spacing w:after="200" w:line="276"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Deskripsi Hasil Penelitian</w:t>
      </w:r>
    </w:p>
    <w:p>
      <w:pPr>
        <w:numPr>
          <w:ilvl w:val="0"/>
          <w:numId w:val="2"/>
        </w:numPr>
        <w:spacing w:after="200" w:line="276" w:lineRule="auto"/>
        <w:ind w:hanging="294"/>
        <w:jc w:val="left"/>
        <w:rPr>
          <w:rFonts w:ascii="Times New Roman" w:hAnsi="Times New Roman" w:cs="Times New Roman"/>
          <w:sz w:val="24"/>
          <w:szCs w:val="24"/>
        </w:rPr>
      </w:pPr>
      <w:r>
        <w:rPr>
          <w:rFonts w:ascii="Times New Roman" w:hAnsi="Times New Roman" w:cs="Times New Roman"/>
          <w:sz w:val="24"/>
          <w:szCs w:val="24"/>
        </w:rPr>
        <w:t>Karakteristik Responden</w:t>
      </w:r>
    </w:p>
    <w:p>
      <w:pPr>
        <w:spacing w:line="480" w:lineRule="auto"/>
        <w:ind w:left="720" w:firstLine="556"/>
        <w:rPr>
          <w:rFonts w:ascii="Times New Roman" w:hAnsi="Times New Roman" w:cs="Times New Roman"/>
          <w:sz w:val="24"/>
          <w:szCs w:val="24"/>
          <w:lang w:val="id-ID"/>
        </w:rPr>
      </w:pPr>
      <w:r>
        <w:rPr>
          <w:rFonts w:ascii="Times New Roman" w:hAnsi="Times New Roman" w:cs="Times New Roman"/>
          <w:sz w:val="24"/>
          <w:szCs w:val="24"/>
        </w:rPr>
        <w:t>Karakteristik responden dalam penelitian ini dikategorikan menjadi: Umur, Jenis Kelamin,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Pendidikan dan Pekerjaan.</w:t>
      </w:r>
    </w:p>
    <w:p>
      <w:pPr>
        <w:numPr>
          <w:ilvl w:val="0"/>
          <w:numId w:val="3"/>
        </w:numPr>
        <w:spacing w:line="480" w:lineRule="auto"/>
        <w:ind w:left="993" w:hanging="284"/>
        <w:jc w:val="left"/>
        <w:rPr>
          <w:rFonts w:ascii="Times New Roman" w:hAnsi="Times New Roman" w:cs="Times New Roman"/>
          <w:sz w:val="24"/>
          <w:szCs w:val="24"/>
        </w:rPr>
      </w:pPr>
      <w:r>
        <w:rPr>
          <w:rFonts w:ascii="Times New Roman" w:hAnsi="Times New Roman" w:cs="Times New Roman"/>
          <w:sz w:val="24"/>
          <w:szCs w:val="24"/>
        </w:rPr>
        <w:t xml:space="preserve">Umur </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 xml:space="preserve">Umur dalam penelitian ini adalah usia siswa - siswi pada saat penelitian berlangsung, dikategorikan menjadi 1 kategori , yakni : 12-16 tahun (umur remaja awal).  (Depkes, 2009). </w:t>
      </w:r>
    </w:p>
    <w:p>
      <w:pPr>
        <w:spacing w:line="360" w:lineRule="auto"/>
        <w:ind w:left="1988" w:leftChars="0" w:hanging="996" w:firstLineChars="0"/>
        <w:rPr>
          <w:rFonts w:ascii="Times New Roman" w:hAnsi="Times New Roman" w:cs="Times New Roman"/>
          <w:sz w:val="24"/>
          <w:szCs w:val="24"/>
          <w:lang w:val="id-ID"/>
        </w:rPr>
      </w:pPr>
      <w:r>
        <w:rPr>
          <w:rFonts w:ascii="Times New Roman" w:hAnsi="Times New Roman" w:cs="Times New Roman"/>
          <w:sz w:val="24"/>
          <w:szCs w:val="24"/>
        </w:rPr>
        <w:t>Tabel 4.1 Distribusi responden berdasarkan umur di SMPN 3</w:t>
      </w:r>
      <w:r>
        <w:rPr>
          <w:rFonts w:ascii="Times New Roman" w:hAnsi="Times New Roman" w:cs="Times New Roman"/>
          <w:sz w:val="24"/>
          <w:szCs w:val="24"/>
          <w:lang w:val="id-ID"/>
        </w:rPr>
        <w:t xml:space="preserve"> </w:t>
      </w:r>
      <w:r>
        <w:rPr>
          <w:rFonts w:ascii="Times New Roman" w:hAnsi="Times New Roman" w:cs="Times New Roman"/>
          <w:sz w:val="24"/>
          <w:szCs w:val="24"/>
        </w:rPr>
        <w:t>Marawola,</w:t>
      </w:r>
      <w:r>
        <w:rPr>
          <w:rFonts w:ascii="Times New Roman" w:hAnsi="Times New Roman" w:cs="Times New Roman"/>
          <w:sz w:val="24"/>
          <w:szCs w:val="24"/>
          <w:lang w:val="en-US"/>
        </w:rPr>
        <w:t xml:space="preserve"> </w:t>
      </w:r>
      <w:r>
        <w:rPr>
          <w:rFonts w:ascii="Times New Roman" w:hAnsi="Times New Roman" w:cs="Times New Roman"/>
          <w:sz w:val="24"/>
          <w:szCs w:val="24"/>
        </w:rPr>
        <w:t>Kabupaten 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3"/>
        <w:gridCol w:w="2865"/>
        <w:gridCol w:w="1475"/>
        <w:gridCol w:w="196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78" w:hRule="atLeast"/>
        </w:trPr>
        <w:tc>
          <w:tcPr>
            <w:tcW w:w="743" w:type="dxa"/>
            <w:vAlign w:val="center"/>
          </w:tcPr>
          <w:p>
            <w:pPr>
              <w:jc w:val="center"/>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5" w:type="dxa"/>
            <w:vAlign w:val="center"/>
          </w:tcPr>
          <w:p>
            <w:pPr>
              <w:ind w:firstLine="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Umur</w:t>
            </w:r>
          </w:p>
        </w:tc>
        <w:tc>
          <w:tcPr>
            <w:tcW w:w="1475"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1969"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5" w:type="dxa"/>
            <w:vAlign w:val="center"/>
          </w:tcPr>
          <w:p>
            <w:pPr>
              <w:ind w:left="0" w:leftChars="0" w:firstLine="120" w:firstLineChars="50"/>
              <w:jc w:val="both"/>
              <w:rPr>
                <w:rFonts w:ascii="Times New Roman" w:hAnsi="Times New Roman" w:cs="Times New Roman"/>
                <w:sz w:val="24"/>
                <w:szCs w:val="24"/>
              </w:rPr>
            </w:pPr>
            <w:r>
              <w:rPr>
                <w:rFonts w:ascii="Times New Roman" w:hAnsi="Times New Roman" w:cs="Times New Roman"/>
                <w:sz w:val="24"/>
                <w:szCs w:val="24"/>
              </w:rPr>
              <w:t>Remaja Awal</w:t>
            </w:r>
          </w:p>
          <w:p>
            <w:pPr>
              <w:ind w:left="0" w:leftChars="0" w:firstLine="120" w:firstLineChars="50"/>
              <w:jc w:val="both"/>
              <w:rPr>
                <w:rFonts w:ascii="Times New Roman" w:hAnsi="Times New Roman" w:cs="Times New Roman"/>
                <w:sz w:val="24"/>
                <w:szCs w:val="24"/>
                <w:lang w:val="en-US"/>
              </w:rPr>
            </w:pPr>
            <w:r>
              <w:rPr>
                <w:rFonts w:ascii="Times New Roman" w:hAnsi="Times New Roman" w:cs="Times New Roman"/>
                <w:sz w:val="24"/>
                <w:szCs w:val="24"/>
                <w:lang w:val="en-US"/>
              </w:rPr>
              <w:t>(12-16 tahun)</w:t>
            </w:r>
          </w:p>
        </w:tc>
        <w:tc>
          <w:tcPr>
            <w:tcW w:w="1475" w:type="dxa"/>
            <w:vAlign w:val="center"/>
          </w:tcPr>
          <w:p>
            <w:pPr>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39</w:t>
            </w:r>
          </w:p>
        </w:tc>
        <w:tc>
          <w:tcPr>
            <w:tcW w:w="1969" w:type="dxa"/>
            <w:vAlign w:val="center"/>
          </w:tcPr>
          <w:p>
            <w:pPr>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608" w:type="dxa"/>
            <w:gridSpan w:val="2"/>
            <w:vAlign w:val="center"/>
          </w:tcPr>
          <w:p>
            <w:pPr>
              <w:ind w:firstLine="904" w:firstLineChars="377"/>
              <w:jc w:val="both"/>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475" w:type="dxa"/>
            <w:vAlign w:val="center"/>
          </w:tcPr>
          <w:p>
            <w:pPr>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39</w:t>
            </w:r>
          </w:p>
        </w:tc>
        <w:tc>
          <w:tcPr>
            <w:tcW w:w="1969" w:type="dxa"/>
            <w:vAlign w:val="center"/>
          </w:tcPr>
          <w:p>
            <w:pPr>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100,0</w:t>
            </w:r>
          </w:p>
        </w:tc>
      </w:tr>
    </w:tbl>
    <w:p>
      <w:pPr>
        <w:ind w:left="993"/>
        <w:rPr>
          <w:rFonts w:ascii="Times New Roman" w:hAnsi="Times New Roman" w:cs="Times New Roman"/>
          <w:sz w:val="24"/>
          <w:szCs w:val="24"/>
        </w:rPr>
      </w:pPr>
      <w:r>
        <w:rPr>
          <w:rFonts w:ascii="Times New Roman" w:hAnsi="Times New Roman" w:cs="Times New Roman"/>
          <w:sz w:val="24"/>
          <w:szCs w:val="24"/>
        </w:rPr>
        <w:t>Sumber: Data Primer, 2018</w:t>
      </w:r>
    </w:p>
    <w:p>
      <w:pPr>
        <w:ind w:left="993"/>
        <w:rPr>
          <w:rFonts w:ascii="Times New Roman" w:hAnsi="Times New Roman" w:cs="Times New Roman"/>
          <w:sz w:val="24"/>
          <w:szCs w:val="24"/>
        </w:rPr>
      </w:pPr>
    </w:p>
    <w:p>
      <w:pPr>
        <w:spacing w:line="480" w:lineRule="auto"/>
        <w:ind w:left="993" w:firstLine="567"/>
        <w:rPr>
          <w:rFonts w:ascii="Times New Roman" w:hAnsi="Times New Roman" w:cs="Times New Roman"/>
          <w:sz w:val="24"/>
          <w:szCs w:val="24"/>
          <w:lang w:val="id-ID"/>
        </w:rPr>
      </w:pPr>
      <w:r>
        <w:rPr>
          <w:rFonts w:ascii="Times New Roman" w:hAnsi="Times New Roman" w:cs="Times New Roman"/>
          <w:sz w:val="24"/>
          <w:szCs w:val="24"/>
        </w:rPr>
        <w:t>Tabel 4.1 menunjukkan bahwa umur siswa dan siswi yang menjadi responden, mayoritas dengan umur remaja awal (100,0%).</w:t>
      </w:r>
    </w:p>
    <w:p>
      <w:pPr>
        <w:numPr>
          <w:ilvl w:val="0"/>
          <w:numId w:val="3"/>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lang w:val="id-ID"/>
        </w:rPr>
        <w:t xml:space="preserve"> </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Jenis kelamin pada penelitian ini adalah murid laki-laki dan perempuan.</w:t>
      </w:r>
    </w:p>
    <w:p>
      <w:pPr>
        <w:spacing w:line="360" w:lineRule="auto"/>
        <w:ind w:left="1985" w:hanging="993"/>
        <w:rPr>
          <w:rFonts w:ascii="Times New Roman" w:hAnsi="Times New Roman" w:cs="Times New Roman"/>
          <w:sz w:val="24"/>
          <w:szCs w:val="24"/>
          <w:lang w:val="id-ID"/>
        </w:rPr>
      </w:pPr>
      <w:r>
        <w:rPr>
          <w:rFonts w:ascii="Times New Roman" w:hAnsi="Times New Roman" w:cs="Times New Roman"/>
          <w:sz w:val="24"/>
          <w:szCs w:val="24"/>
        </w:rPr>
        <w:t>Tabel 4.2 Distribusi responden berdasarkan jenis kelamin di SMPN 3 Marawola</w:t>
      </w:r>
      <w:r>
        <w:rPr>
          <w:rFonts w:ascii="Times New Roman" w:hAnsi="Times New Roman" w:cs="Times New Roman"/>
          <w:sz w:val="24"/>
          <w:szCs w:val="24"/>
          <w:lang w:val="id-ID"/>
        </w:rPr>
        <w:t xml:space="preserve"> </w:t>
      </w:r>
      <w:r>
        <w:rPr>
          <w:rFonts w:ascii="Times New Roman" w:hAnsi="Times New Roman" w:cs="Times New Roman"/>
          <w:sz w:val="24"/>
          <w:szCs w:val="24"/>
        </w:rPr>
        <w:t>Kabupaten 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4"/>
        <w:gridCol w:w="2867"/>
        <w:gridCol w:w="1150"/>
        <w:gridCol w:w="229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4" w:type="dxa"/>
          </w:tcPr>
          <w:p>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7" w:type="dxa"/>
            <w:vAlign w:val="center"/>
          </w:tcPr>
          <w:p>
            <w:pPr>
              <w:ind w:left="0" w:leftChars="0" w:firstLine="218" w:firstLineChars="91"/>
              <w:jc w:val="both"/>
              <w:rPr>
                <w:rFonts w:ascii="Times New Roman" w:hAnsi="Times New Roman" w:cs="Times New Roman"/>
                <w:sz w:val="24"/>
                <w:szCs w:val="24"/>
              </w:rPr>
            </w:pPr>
            <w:r>
              <w:rPr>
                <w:rFonts w:ascii="Times New Roman" w:hAnsi="Times New Roman" w:cs="Times New Roman"/>
                <w:sz w:val="24"/>
                <w:szCs w:val="24"/>
              </w:rPr>
              <w:t>Jenis Kelamin</w:t>
            </w:r>
          </w:p>
        </w:tc>
        <w:tc>
          <w:tcPr>
            <w:tcW w:w="115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229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4"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Laki-Laki</w:t>
            </w:r>
          </w:p>
        </w:tc>
        <w:tc>
          <w:tcPr>
            <w:tcW w:w="115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9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15,4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48" w:hRule="atLeast"/>
        </w:trPr>
        <w:tc>
          <w:tcPr>
            <w:tcW w:w="744"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Perempuan</w:t>
            </w:r>
          </w:p>
        </w:tc>
        <w:tc>
          <w:tcPr>
            <w:tcW w:w="115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229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84,6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611" w:type="dxa"/>
            <w:gridSpan w:val="2"/>
          </w:tcPr>
          <w:p>
            <w:pPr>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Total</w:t>
            </w:r>
          </w:p>
        </w:tc>
        <w:tc>
          <w:tcPr>
            <w:tcW w:w="115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229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100,0</w:t>
            </w:r>
          </w:p>
        </w:tc>
      </w:tr>
    </w:tbl>
    <w:p>
      <w:pPr>
        <w:spacing w:line="480" w:lineRule="auto"/>
        <w:ind w:left="993"/>
        <w:rPr>
          <w:rFonts w:ascii="Times New Roman" w:hAnsi="Times New Roman" w:cs="Times New Roman"/>
          <w:sz w:val="24"/>
          <w:szCs w:val="24"/>
        </w:rPr>
      </w:pPr>
      <w:r>
        <w:rPr>
          <w:rFonts w:ascii="Times New Roman" w:hAnsi="Times New Roman" w:cs="Times New Roman"/>
          <w:sz w:val="24"/>
          <w:szCs w:val="24"/>
        </w:rPr>
        <w:t>Sumber: Data Primer, 2018</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Tabel 4.2 menunjukkan bahwa murid  yang menjadi responden  lebih banyak Perempuan  (84,6 %).</w:t>
      </w:r>
    </w:p>
    <w:p>
      <w:pPr>
        <w:numPr>
          <w:ilvl w:val="0"/>
          <w:numId w:val="3"/>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Kelas</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Kelas responden dalam penelitian ini dikategorikan menjadi: Kelas VII, KELAS VIII, dan Kelas IX.</w:t>
      </w:r>
    </w:p>
    <w:p>
      <w:pPr>
        <w:spacing w:line="360" w:lineRule="auto"/>
        <w:ind w:left="1984" w:hanging="992"/>
        <w:rPr>
          <w:rFonts w:ascii="Times New Roman" w:hAnsi="Times New Roman" w:cs="Times New Roman"/>
          <w:sz w:val="24"/>
          <w:szCs w:val="24"/>
        </w:rPr>
      </w:pPr>
      <w:r>
        <w:rPr>
          <w:rFonts w:ascii="Times New Roman" w:hAnsi="Times New Roman" w:cs="Times New Roman"/>
          <w:sz w:val="24"/>
          <w:szCs w:val="24"/>
        </w:rPr>
        <w:t>Tabel 4.3 Distribusi responden berdasarkan kelas di SMPN 3 Marawola Kabupaten</w:t>
      </w:r>
      <w:r>
        <w:rPr>
          <w:rFonts w:ascii="Times New Roman" w:hAnsi="Times New Roman" w:cs="Times New Roman"/>
          <w:sz w:val="24"/>
          <w:szCs w:val="24"/>
          <w:lang w:val="id-ID"/>
        </w:rPr>
        <w:t xml:space="preserve"> </w:t>
      </w:r>
      <w:r>
        <w:rPr>
          <w:rFonts w:ascii="Times New Roman" w:hAnsi="Times New Roman" w:cs="Times New Roman"/>
          <w:sz w:val="24"/>
          <w:szCs w:val="24"/>
        </w:rPr>
        <w:t>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3"/>
        <w:gridCol w:w="2865"/>
        <w:gridCol w:w="1771"/>
        <w:gridCol w:w="167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5" w:type="dxa"/>
            <w:vAlign w:val="center"/>
          </w:tcPr>
          <w:p>
            <w:pPr>
              <w:ind w:left="0" w:leftChars="0" w:firstLine="218" w:firstLineChars="91"/>
              <w:jc w:val="left"/>
              <w:rPr>
                <w:rFonts w:ascii="Times New Roman" w:hAnsi="Times New Roman" w:cs="Times New Roman"/>
                <w:sz w:val="24"/>
                <w:szCs w:val="24"/>
                <w:lang w:val="en-US"/>
              </w:rPr>
            </w:pPr>
            <w:r>
              <w:rPr>
                <w:rFonts w:ascii="Times New Roman" w:hAnsi="Times New Roman" w:cs="Times New Roman"/>
                <w:sz w:val="24"/>
                <w:szCs w:val="24"/>
                <w:lang w:val="en-US"/>
              </w:rPr>
              <w:t>Kelas</w:t>
            </w:r>
          </w:p>
        </w:tc>
        <w:tc>
          <w:tcPr>
            <w:tcW w:w="177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1673"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5"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VII</w:t>
            </w:r>
          </w:p>
        </w:tc>
        <w:tc>
          <w:tcPr>
            <w:tcW w:w="177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673"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41,1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w:t>
            </w:r>
          </w:p>
        </w:tc>
        <w:tc>
          <w:tcPr>
            <w:tcW w:w="2865"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VIII</w:t>
            </w:r>
          </w:p>
        </w:tc>
        <w:tc>
          <w:tcPr>
            <w:tcW w:w="177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673"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28,2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3</w:t>
            </w:r>
            <w:r>
              <w:rPr>
                <w:rFonts w:ascii="Times New Roman" w:hAnsi="Times New Roman" w:cs="Times New Roman"/>
                <w:sz w:val="24"/>
                <w:szCs w:val="24"/>
                <w:lang w:val="id-ID"/>
              </w:rPr>
              <w:t>.</w:t>
            </w:r>
          </w:p>
        </w:tc>
        <w:tc>
          <w:tcPr>
            <w:tcW w:w="2865"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IX</w:t>
            </w:r>
          </w:p>
        </w:tc>
        <w:tc>
          <w:tcPr>
            <w:tcW w:w="177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673"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30,8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23" w:hRule="atLeast"/>
        </w:trPr>
        <w:tc>
          <w:tcPr>
            <w:tcW w:w="3608" w:type="dxa"/>
            <w:gridSpan w:val="2"/>
          </w:tcPr>
          <w:p>
            <w:pPr>
              <w:ind w:left="0" w:leftChars="0" w:firstLine="218" w:firstLineChars="91"/>
              <w:jc w:val="center"/>
              <w:rPr>
                <w:rFonts w:ascii="Times New Roman" w:hAnsi="Times New Roman" w:cs="Times New Roman"/>
                <w:sz w:val="24"/>
                <w:szCs w:val="24"/>
              </w:rPr>
            </w:pPr>
            <w:r>
              <w:rPr>
                <w:rFonts w:ascii="Times New Roman" w:hAnsi="Times New Roman" w:cs="Times New Roman"/>
                <w:sz w:val="24"/>
                <w:szCs w:val="24"/>
              </w:rPr>
              <w:t>Total</w:t>
            </w:r>
          </w:p>
        </w:tc>
        <w:tc>
          <w:tcPr>
            <w:tcW w:w="1771"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673"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100,0</w:t>
            </w:r>
          </w:p>
        </w:tc>
      </w:tr>
    </w:tbl>
    <w:p>
      <w:pPr>
        <w:spacing w:line="480" w:lineRule="auto"/>
        <w:ind w:left="993"/>
        <w:rPr>
          <w:rFonts w:ascii="Times New Roman" w:hAnsi="Times New Roman" w:cs="Times New Roman"/>
          <w:sz w:val="24"/>
          <w:szCs w:val="24"/>
        </w:rPr>
      </w:pPr>
      <w:r>
        <w:rPr>
          <w:rFonts w:ascii="Times New Roman" w:hAnsi="Times New Roman" w:cs="Times New Roman"/>
          <w:sz w:val="24"/>
          <w:szCs w:val="24"/>
        </w:rPr>
        <w:t>Sumber: Data Primer, 2018</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Tabel 4.</w:t>
      </w:r>
      <w:r>
        <w:rPr>
          <w:rFonts w:ascii="Times New Roman" w:hAnsi="Times New Roman" w:cs="Times New Roman"/>
          <w:sz w:val="24"/>
          <w:szCs w:val="24"/>
          <w:lang w:val="id-ID"/>
        </w:rPr>
        <w:t>4</w:t>
      </w:r>
      <w:r>
        <w:rPr>
          <w:rFonts w:ascii="Times New Roman" w:hAnsi="Times New Roman" w:cs="Times New Roman"/>
          <w:sz w:val="24"/>
          <w:szCs w:val="24"/>
        </w:rPr>
        <w:t xml:space="preserve"> menunjukkan bahwa Kelas yang menjadi responden sebagian besar adalah Kelas VII (41,1%).</w:t>
      </w:r>
    </w:p>
    <w:p>
      <w:pPr>
        <w:numPr>
          <w:ilvl w:val="0"/>
          <w:numId w:val="3"/>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Domisili / Alamat</w:t>
      </w:r>
    </w:p>
    <w:p>
      <w:pPr>
        <w:spacing w:line="360" w:lineRule="auto"/>
        <w:ind w:left="1985" w:hanging="993"/>
        <w:rPr>
          <w:rFonts w:ascii="Times New Roman" w:hAnsi="Times New Roman" w:cs="Times New Roman"/>
          <w:sz w:val="24"/>
          <w:szCs w:val="24"/>
          <w:lang w:val="id-ID"/>
        </w:rPr>
      </w:pPr>
      <w:r>
        <w:rPr>
          <w:rFonts w:ascii="Times New Roman" w:hAnsi="Times New Roman" w:cs="Times New Roman"/>
          <w:sz w:val="24"/>
          <w:szCs w:val="24"/>
        </w:rPr>
        <w:t>Tabel 4.4 Distribusi responden berdasarkan domisili / alamat di SMPN 3 Marawola Kabupaten 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3"/>
        <w:gridCol w:w="2867"/>
        <w:gridCol w:w="1770"/>
        <w:gridCol w:w="167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7" w:type="dxa"/>
            <w:vAlign w:val="center"/>
          </w:tcPr>
          <w:p>
            <w:pPr>
              <w:ind w:left="0" w:leftChars="0" w:firstLine="218" w:firstLineChars="91"/>
              <w:jc w:val="left"/>
              <w:rPr>
                <w:rFonts w:ascii="Times New Roman" w:hAnsi="Times New Roman" w:cs="Times New Roman"/>
                <w:sz w:val="24"/>
                <w:szCs w:val="24"/>
                <w:lang w:val="id-ID"/>
              </w:rPr>
            </w:pPr>
            <w:r>
              <w:rPr>
                <w:rFonts w:ascii="Times New Roman" w:hAnsi="Times New Roman" w:cs="Times New Roman"/>
                <w:sz w:val="24"/>
                <w:szCs w:val="24"/>
                <w:lang w:val="en-US"/>
              </w:rPr>
              <w:t xml:space="preserve">Nama </w:t>
            </w:r>
            <w:r>
              <w:rPr>
                <w:rFonts w:ascii="Times New Roman" w:hAnsi="Times New Roman" w:cs="Times New Roman"/>
                <w:sz w:val="24"/>
                <w:szCs w:val="24"/>
                <w:lang w:val="id-ID"/>
              </w:rPr>
              <w:t>Desa</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Desa Balane</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30,8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Desa Boya Baliase</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3</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Desa Padende</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rPr>
              <w:t>4</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Desa Porame</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48,7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rPr>
              <w:t>5</w:t>
            </w:r>
            <w:r>
              <w:rPr>
                <w:rFonts w:ascii="Times New Roman" w:hAnsi="Times New Roman" w:cs="Times New Roman"/>
                <w:sz w:val="24"/>
                <w:szCs w:val="24"/>
                <w:lang w:val="id-ID"/>
              </w:rPr>
              <w:t>.</w:t>
            </w:r>
          </w:p>
        </w:tc>
        <w:tc>
          <w:tcPr>
            <w:tcW w:w="2867"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Desa Uwemanje</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7,7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2" w:hRule="atLeast"/>
        </w:trPr>
        <w:tc>
          <w:tcPr>
            <w:tcW w:w="3610" w:type="dxa"/>
            <w:gridSpan w:val="2"/>
          </w:tcPr>
          <w:p>
            <w:pPr>
              <w:ind w:left="0" w:leftChars="0" w:firstLine="218" w:firstLineChars="91"/>
              <w:jc w:val="center"/>
              <w:rPr>
                <w:rFonts w:ascii="Times New Roman" w:hAnsi="Times New Roman" w:cs="Times New Roman"/>
                <w:sz w:val="24"/>
                <w:szCs w:val="24"/>
              </w:rPr>
            </w:pPr>
          </w:p>
          <w:p>
            <w:pPr>
              <w:ind w:left="0" w:leftChars="0" w:firstLine="218" w:firstLineChars="91"/>
              <w:jc w:val="center"/>
              <w:rPr>
                <w:rFonts w:ascii="Times New Roman" w:hAnsi="Times New Roman" w:cs="Times New Roman"/>
                <w:sz w:val="24"/>
                <w:szCs w:val="24"/>
              </w:rPr>
            </w:pPr>
            <w:r>
              <w:rPr>
                <w:rFonts w:ascii="Times New Roman" w:hAnsi="Times New Roman" w:cs="Times New Roman"/>
                <w:sz w:val="24"/>
                <w:szCs w:val="24"/>
              </w:rPr>
              <w:t>Total</w:t>
            </w:r>
          </w:p>
        </w:tc>
        <w:tc>
          <w:tcPr>
            <w:tcW w:w="1770"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100,0</w:t>
            </w:r>
          </w:p>
        </w:tc>
      </w:tr>
    </w:tbl>
    <w:p>
      <w:pPr>
        <w:spacing w:line="480" w:lineRule="auto"/>
        <w:ind w:left="993"/>
        <w:rPr>
          <w:rFonts w:ascii="Times New Roman" w:hAnsi="Times New Roman" w:cs="Times New Roman"/>
          <w:sz w:val="24"/>
          <w:szCs w:val="24"/>
        </w:rPr>
      </w:pPr>
      <w:r>
        <w:rPr>
          <w:rFonts w:ascii="Times New Roman" w:hAnsi="Times New Roman" w:cs="Times New Roman"/>
          <w:sz w:val="24"/>
          <w:szCs w:val="24"/>
        </w:rPr>
        <w:t>Sumber: Data Primer, 2018</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Tabel 4.4 Dalam penelitian ini responden terbanyak yakni berdomisili pada Desa Porame (48,7 %).</w:t>
      </w:r>
    </w:p>
    <w:p>
      <w:pPr>
        <w:numPr>
          <w:ilvl w:val="0"/>
          <w:numId w:val="2"/>
        </w:numPr>
        <w:spacing w:line="480" w:lineRule="auto"/>
        <w:ind w:hanging="294"/>
        <w:rPr>
          <w:rFonts w:ascii="Times New Roman" w:hAnsi="Times New Roman" w:cs="Times New Roman"/>
          <w:sz w:val="24"/>
          <w:szCs w:val="24"/>
        </w:rPr>
      </w:pPr>
      <w:r>
        <w:rPr>
          <w:rFonts w:ascii="Times New Roman" w:hAnsi="Times New Roman" w:cs="Times New Roman"/>
          <w:sz w:val="24"/>
          <w:szCs w:val="24"/>
        </w:rPr>
        <w:t>Analisa Univariat</w:t>
      </w:r>
    </w:p>
    <w:p>
      <w:pPr>
        <w:spacing w:line="480" w:lineRule="auto"/>
        <w:ind w:left="720" w:firstLine="698"/>
        <w:rPr>
          <w:rFonts w:ascii="Times New Roman" w:hAnsi="Times New Roman" w:cs="Times New Roman"/>
          <w:sz w:val="24"/>
          <w:szCs w:val="24"/>
        </w:rPr>
      </w:pPr>
      <w:r>
        <w:rPr>
          <w:rFonts w:ascii="Times New Roman" w:hAnsi="Times New Roman" w:cs="Times New Roman"/>
          <w:sz w:val="24"/>
          <w:szCs w:val="24"/>
        </w:rPr>
        <w:t>Pada penelitian ini, hasil univariat melalui tabel distribusi frekuensi akan memberikan gambaran tentang pengetahuan dan sikap siswa siswitentang Jajanan Yang Mengandung Bahan Tambahan Makanan di SMPN 3 Marawola Kabupaten Sigi.</w:t>
      </w:r>
    </w:p>
    <w:p>
      <w:pPr>
        <w:numPr>
          <w:ilvl w:val="0"/>
          <w:numId w:val="4"/>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Pengetahuan </w:t>
      </w:r>
    </w:p>
    <w:p>
      <w:pPr>
        <w:spacing w:line="480" w:lineRule="auto"/>
        <w:ind w:left="993" w:firstLine="567"/>
        <w:rPr>
          <w:rFonts w:ascii="Times New Roman" w:hAnsi="Times New Roman" w:cs="Times New Roman"/>
          <w:sz w:val="24"/>
          <w:szCs w:val="24"/>
          <w:lang w:val="id-ID"/>
        </w:rPr>
      </w:pPr>
      <w:r>
        <w:rPr>
          <w:rFonts w:ascii="Times New Roman" w:hAnsi="Times New Roman" w:cs="Times New Roman"/>
          <w:sz w:val="24"/>
          <w:szCs w:val="24"/>
        </w:rPr>
        <w:t>Pada hasil penelitian ini, pengetahuan masyarakat secara umum dikategorikan menjadi tiga yaitu: baik, total skor responden  76%-100%, cukup, total skor responden 56%-75% dan kurang baik, total skor responden &lt;56%.</w:t>
      </w:r>
    </w:p>
    <w:p>
      <w:pPr>
        <w:spacing w:line="360" w:lineRule="auto"/>
        <w:ind w:left="1985" w:hanging="993"/>
        <w:rPr>
          <w:rFonts w:ascii="Times New Roman" w:hAnsi="Times New Roman" w:cs="Times New Roman"/>
          <w:sz w:val="24"/>
          <w:szCs w:val="24"/>
          <w:lang w:val="id-ID"/>
        </w:rPr>
      </w:pPr>
      <w:r>
        <w:rPr>
          <w:rFonts w:ascii="Times New Roman" w:hAnsi="Times New Roman" w:cs="Times New Roman"/>
          <w:sz w:val="24"/>
          <w:szCs w:val="24"/>
        </w:rPr>
        <w:t xml:space="preserve">Tabel 4.5 Distribusi responden berdasarkan pengetahuan tentang </w:t>
      </w:r>
      <w:r>
        <w:rPr>
          <w:rFonts w:ascii="Times New Roman" w:hAnsi="Times New Roman" w:cs="Times New Roman"/>
          <w:sz w:val="24"/>
          <w:szCs w:val="24"/>
          <w:lang w:val="id-ID"/>
        </w:rPr>
        <w:t xml:space="preserve">bahan tambahan makanan di SMPN 3 </w:t>
      </w:r>
      <w:r>
        <w:rPr>
          <w:rFonts w:ascii="Times New Roman" w:hAnsi="Times New Roman" w:cs="Times New Roman"/>
          <w:sz w:val="24"/>
          <w:szCs w:val="24"/>
        </w:rPr>
        <w:t>Kabupaten 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3"/>
        <w:gridCol w:w="2869"/>
        <w:gridCol w:w="1768"/>
        <w:gridCol w:w="167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9"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Pengetahuan</w:t>
            </w:r>
          </w:p>
        </w:tc>
        <w:tc>
          <w:tcPr>
            <w:tcW w:w="1768"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9"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Kurang Baik</w:t>
            </w:r>
          </w:p>
        </w:tc>
        <w:tc>
          <w:tcPr>
            <w:tcW w:w="1768"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w:t>
            </w:r>
          </w:p>
        </w:tc>
        <w:tc>
          <w:tcPr>
            <w:tcW w:w="2869"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Cukup</w:t>
            </w:r>
          </w:p>
        </w:tc>
        <w:tc>
          <w:tcPr>
            <w:tcW w:w="1768"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5,1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3</w:t>
            </w:r>
            <w:r>
              <w:rPr>
                <w:rFonts w:ascii="Times New Roman" w:hAnsi="Times New Roman" w:cs="Times New Roman"/>
                <w:sz w:val="24"/>
                <w:szCs w:val="24"/>
                <w:lang w:val="id-ID"/>
              </w:rPr>
              <w:t>.</w:t>
            </w:r>
          </w:p>
        </w:tc>
        <w:tc>
          <w:tcPr>
            <w:tcW w:w="2869" w:type="dxa"/>
            <w:vAlign w:val="center"/>
          </w:tcPr>
          <w:p>
            <w:pPr>
              <w:ind w:left="0" w:leftChars="0" w:firstLine="218" w:firstLineChars="91"/>
              <w:jc w:val="left"/>
              <w:rPr>
                <w:rFonts w:ascii="Times New Roman" w:hAnsi="Times New Roman" w:cs="Times New Roman"/>
                <w:sz w:val="24"/>
                <w:szCs w:val="24"/>
              </w:rPr>
            </w:pPr>
            <w:r>
              <w:rPr>
                <w:rFonts w:ascii="Times New Roman" w:hAnsi="Times New Roman" w:cs="Times New Roman"/>
                <w:sz w:val="24"/>
                <w:szCs w:val="24"/>
              </w:rPr>
              <w:t>Baik</w:t>
            </w:r>
          </w:p>
        </w:tc>
        <w:tc>
          <w:tcPr>
            <w:tcW w:w="1768"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94,9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612" w:type="dxa"/>
            <w:gridSpan w:val="2"/>
          </w:tcPr>
          <w:p>
            <w:pPr>
              <w:ind w:left="0" w:leftChars="0" w:firstLine="218" w:firstLineChars="91"/>
              <w:jc w:val="center"/>
              <w:rPr>
                <w:rFonts w:ascii="Times New Roman" w:hAnsi="Times New Roman" w:cs="Times New Roman"/>
                <w:sz w:val="24"/>
                <w:szCs w:val="24"/>
              </w:rPr>
            </w:pPr>
            <w:r>
              <w:rPr>
                <w:rFonts w:ascii="Times New Roman" w:hAnsi="Times New Roman" w:cs="Times New Roman"/>
                <w:sz w:val="24"/>
                <w:szCs w:val="24"/>
              </w:rPr>
              <w:t>Total</w:t>
            </w:r>
          </w:p>
        </w:tc>
        <w:tc>
          <w:tcPr>
            <w:tcW w:w="1768"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6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100,0</w:t>
            </w:r>
          </w:p>
        </w:tc>
      </w:tr>
    </w:tbl>
    <w:p>
      <w:pPr>
        <w:spacing w:line="480" w:lineRule="auto"/>
        <w:ind w:left="993"/>
        <w:rPr>
          <w:rFonts w:ascii="Times New Roman" w:hAnsi="Times New Roman" w:cs="Times New Roman"/>
          <w:sz w:val="24"/>
          <w:szCs w:val="24"/>
        </w:rPr>
      </w:pPr>
      <w:r>
        <w:rPr>
          <w:rFonts w:ascii="Times New Roman" w:hAnsi="Times New Roman" w:cs="Times New Roman"/>
          <w:sz w:val="24"/>
          <w:szCs w:val="24"/>
        </w:rPr>
        <w:t>Sumber: Data Primer, 2018</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Tabel 4.5 menunjukkan bahwa pengetahuan siswa siswi yang menjadi responden tentangJajanan Yang Mengandung  Bahan Tambahan Makanan di SMPN 3 Marawola Kabupaten Sigi, lebih banyak  baik (94,9%), cukup (5,1%) dan kurang baik (0%).</w:t>
      </w:r>
    </w:p>
    <w:p>
      <w:pPr>
        <w:numPr>
          <w:ilvl w:val="0"/>
          <w:numId w:val="4"/>
        </w:numPr>
        <w:spacing w:line="480" w:lineRule="auto"/>
        <w:ind w:left="993" w:hanging="273"/>
        <w:rPr>
          <w:rFonts w:ascii="Times New Roman" w:hAnsi="Times New Roman" w:cs="Times New Roman"/>
          <w:sz w:val="24"/>
          <w:szCs w:val="24"/>
        </w:rPr>
      </w:pPr>
      <w:r>
        <w:rPr>
          <w:rFonts w:ascii="Times New Roman" w:hAnsi="Times New Roman" w:cs="Times New Roman"/>
          <w:sz w:val="24"/>
          <w:szCs w:val="24"/>
        </w:rPr>
        <w:t>Sikap</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Pada hasil penelitian ini, sikap siswa siswi umum dikategorikan menjadi tiga yaitu: baik, total skor responden  76%-100%, cukup, total skor responden 56%-75% dan kurang baik, total skor responden &lt;56%.</w:t>
      </w:r>
    </w:p>
    <w:p>
      <w:pPr>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ind w:left="2186" w:leftChars="0" w:hanging="1194" w:firstLineChars="0"/>
        <w:contextualSpacing/>
        <w:rPr>
          <w:rFonts w:ascii="Times New Roman" w:hAnsi="Times New Roman" w:cs="Times New Roman"/>
          <w:sz w:val="24"/>
          <w:szCs w:val="24"/>
        </w:rPr>
      </w:pPr>
      <w:r>
        <w:rPr>
          <w:rFonts w:ascii="Times New Roman" w:hAnsi="Times New Roman" w:cs="Times New Roman"/>
          <w:sz w:val="24"/>
          <w:szCs w:val="24"/>
        </w:rPr>
        <w:t xml:space="preserve">Tabel 4.6 Distribusi responden berdasarkan sikap tentang </w:t>
      </w:r>
      <w:r>
        <w:rPr>
          <w:rFonts w:ascii="Times New Roman" w:hAnsi="Times New Roman" w:cs="Times New Roman"/>
          <w:sz w:val="24"/>
          <w:szCs w:val="24"/>
          <w:lang w:val="id-ID"/>
        </w:rPr>
        <w:t>Bahan Makanan Tambahan di SMPN 3 Marawola</w:t>
      </w:r>
      <w:r>
        <w:rPr>
          <w:rFonts w:ascii="Times New Roman" w:hAnsi="Times New Roman" w:cs="Times New Roman"/>
          <w:sz w:val="24"/>
          <w:szCs w:val="24"/>
        </w:rPr>
        <w:t xml:space="preserve"> Kabupaten Sigi.</w:t>
      </w:r>
    </w:p>
    <w:tbl>
      <w:tblPr>
        <w:tblStyle w:val="10"/>
        <w:tblW w:w="7052" w:type="dxa"/>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43"/>
        <w:gridCol w:w="2863"/>
        <w:gridCol w:w="1772"/>
        <w:gridCol w:w="167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N</w:t>
            </w:r>
            <w:r>
              <w:rPr>
                <w:rFonts w:ascii="Times New Roman" w:hAnsi="Times New Roman" w:cs="Times New Roman"/>
                <w:sz w:val="24"/>
                <w:szCs w:val="24"/>
              </w:rPr>
              <w:t>o.</w:t>
            </w:r>
          </w:p>
        </w:tc>
        <w:tc>
          <w:tcPr>
            <w:tcW w:w="2863" w:type="dxa"/>
            <w:vAlign w:val="center"/>
          </w:tcPr>
          <w:p>
            <w:pPr>
              <w:ind w:left="0" w:leftChars="0" w:firstLine="439" w:firstLineChars="183"/>
              <w:jc w:val="left"/>
              <w:rPr>
                <w:rFonts w:ascii="Times New Roman" w:hAnsi="Times New Roman" w:cs="Times New Roman"/>
                <w:sz w:val="24"/>
                <w:szCs w:val="24"/>
              </w:rPr>
            </w:pPr>
            <w:r>
              <w:rPr>
                <w:rFonts w:ascii="Times New Roman" w:hAnsi="Times New Roman" w:cs="Times New Roman"/>
                <w:sz w:val="24"/>
                <w:szCs w:val="24"/>
              </w:rPr>
              <w:t>Sikap</w:t>
            </w:r>
          </w:p>
        </w:tc>
        <w:tc>
          <w:tcPr>
            <w:tcW w:w="17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Jumlah</w:t>
            </w:r>
          </w:p>
        </w:tc>
        <w:tc>
          <w:tcPr>
            <w:tcW w:w="1674"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Persentase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p>
        </w:tc>
        <w:tc>
          <w:tcPr>
            <w:tcW w:w="2863" w:type="dxa"/>
            <w:vAlign w:val="center"/>
          </w:tcPr>
          <w:p>
            <w:pPr>
              <w:ind w:left="0" w:leftChars="0" w:firstLine="439" w:firstLineChars="183"/>
              <w:jc w:val="left"/>
              <w:rPr>
                <w:rFonts w:ascii="Times New Roman" w:hAnsi="Times New Roman" w:cs="Times New Roman"/>
                <w:sz w:val="24"/>
                <w:szCs w:val="24"/>
              </w:rPr>
            </w:pPr>
            <w:r>
              <w:rPr>
                <w:rFonts w:ascii="Times New Roman" w:hAnsi="Times New Roman" w:cs="Times New Roman"/>
                <w:sz w:val="24"/>
                <w:szCs w:val="24"/>
              </w:rPr>
              <w:t>Kurang Baik</w:t>
            </w:r>
          </w:p>
        </w:tc>
        <w:tc>
          <w:tcPr>
            <w:tcW w:w="17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1674"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94,9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w:t>
            </w:r>
          </w:p>
        </w:tc>
        <w:tc>
          <w:tcPr>
            <w:tcW w:w="2863" w:type="dxa"/>
            <w:vAlign w:val="center"/>
          </w:tcPr>
          <w:p>
            <w:pPr>
              <w:ind w:left="0" w:leftChars="0" w:firstLine="439" w:firstLineChars="183"/>
              <w:jc w:val="left"/>
              <w:rPr>
                <w:rFonts w:ascii="Times New Roman" w:hAnsi="Times New Roman" w:cs="Times New Roman"/>
                <w:sz w:val="24"/>
                <w:szCs w:val="24"/>
              </w:rPr>
            </w:pPr>
            <w:r>
              <w:rPr>
                <w:rFonts w:ascii="Times New Roman" w:hAnsi="Times New Roman" w:cs="Times New Roman"/>
                <w:sz w:val="24"/>
                <w:szCs w:val="24"/>
              </w:rPr>
              <w:t>Cukup</w:t>
            </w:r>
          </w:p>
        </w:tc>
        <w:tc>
          <w:tcPr>
            <w:tcW w:w="17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674"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5,1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43" w:type="dxa"/>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3</w:t>
            </w:r>
            <w:r>
              <w:rPr>
                <w:rFonts w:ascii="Times New Roman" w:hAnsi="Times New Roman" w:cs="Times New Roman"/>
                <w:sz w:val="24"/>
                <w:szCs w:val="24"/>
                <w:lang w:val="id-ID"/>
              </w:rPr>
              <w:t>.</w:t>
            </w:r>
          </w:p>
        </w:tc>
        <w:tc>
          <w:tcPr>
            <w:tcW w:w="2863" w:type="dxa"/>
            <w:vAlign w:val="center"/>
          </w:tcPr>
          <w:p>
            <w:pPr>
              <w:ind w:left="0" w:leftChars="0" w:firstLine="439" w:firstLineChars="183"/>
              <w:jc w:val="left"/>
              <w:rPr>
                <w:rFonts w:ascii="Times New Roman" w:hAnsi="Times New Roman" w:cs="Times New Roman"/>
                <w:sz w:val="24"/>
                <w:szCs w:val="24"/>
              </w:rPr>
            </w:pPr>
            <w:r>
              <w:rPr>
                <w:rFonts w:ascii="Times New Roman" w:hAnsi="Times New Roman" w:cs="Times New Roman"/>
                <w:sz w:val="24"/>
                <w:szCs w:val="24"/>
              </w:rPr>
              <w:t>Baik</w:t>
            </w:r>
          </w:p>
        </w:tc>
        <w:tc>
          <w:tcPr>
            <w:tcW w:w="17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674"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606" w:type="dxa"/>
            <w:gridSpan w:val="2"/>
          </w:tcPr>
          <w:p>
            <w:pPr>
              <w:ind w:firstLine="0"/>
              <w:jc w:val="center"/>
              <w:rPr>
                <w:rFonts w:ascii="Times New Roman" w:hAnsi="Times New Roman" w:cs="Times New Roman"/>
                <w:sz w:val="24"/>
                <w:szCs w:val="24"/>
              </w:rPr>
            </w:pPr>
            <w:r>
              <w:rPr>
                <w:rFonts w:ascii="Times New Roman" w:hAnsi="Times New Roman" w:cs="Times New Roman"/>
                <w:sz w:val="24"/>
                <w:szCs w:val="24"/>
              </w:rPr>
              <w:t>Total</w:t>
            </w:r>
          </w:p>
        </w:tc>
        <w:tc>
          <w:tcPr>
            <w:tcW w:w="1772"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674" w:type="dxa"/>
            <w:vAlign w:val="center"/>
          </w:tcPr>
          <w:p>
            <w:pPr>
              <w:ind w:firstLine="0"/>
              <w:jc w:val="center"/>
              <w:rPr>
                <w:rFonts w:ascii="Times New Roman" w:hAnsi="Times New Roman" w:cs="Times New Roman"/>
                <w:sz w:val="24"/>
                <w:szCs w:val="24"/>
              </w:rPr>
            </w:pPr>
            <w:r>
              <w:rPr>
                <w:rFonts w:ascii="Times New Roman" w:hAnsi="Times New Roman" w:cs="Times New Roman"/>
                <w:sz w:val="24"/>
                <w:szCs w:val="24"/>
              </w:rPr>
              <w:t>100,0</w:t>
            </w:r>
          </w:p>
        </w:tc>
      </w:tr>
    </w:tbl>
    <w:p>
      <w:pPr>
        <w:spacing w:line="480" w:lineRule="auto"/>
        <w:ind w:left="993"/>
        <w:rPr>
          <w:rFonts w:ascii="Times New Roman" w:hAnsi="Times New Roman" w:cs="Times New Roman"/>
          <w:sz w:val="24"/>
          <w:szCs w:val="24"/>
        </w:rPr>
      </w:pPr>
      <w:r>
        <w:rPr>
          <w:rFonts w:ascii="Times New Roman" w:hAnsi="Times New Roman" w:cs="Times New Roman"/>
          <w:sz w:val="24"/>
          <w:szCs w:val="24"/>
        </w:rPr>
        <w:t>Sumber: Data Primer, 2018</w:t>
      </w:r>
    </w:p>
    <w:p>
      <w:pPr>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 xml:space="preserve">Tabel 4.6 menunjukan bahwa sikap masyarakat yang menjadi responden tentang Jajanan Yang Mengandung  Bahan Tambahan </w:t>
      </w:r>
      <w:bookmarkStart w:id="0" w:name="_GoBack"/>
      <w:bookmarkEnd w:id="0"/>
      <w:r>
        <w:rPr>
          <w:rFonts w:ascii="Times New Roman" w:hAnsi="Times New Roman" w:cs="Times New Roman"/>
          <w:sz w:val="24"/>
          <w:szCs w:val="24"/>
        </w:rPr>
        <w:t xml:space="preserve">Makanan di SMPN 3 Marawola, baik (0%), cukup (5,1%) dan kurang baik hanya (94,6%). </w:t>
      </w:r>
    </w:p>
    <w:p>
      <w:pPr>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Pembahasan</w:t>
      </w:r>
    </w:p>
    <w:p>
      <w:pPr>
        <w:spacing w:line="480" w:lineRule="auto"/>
        <w:ind w:left="426" w:firstLine="567"/>
        <w:rPr>
          <w:rFonts w:ascii="Times New Roman" w:hAnsi="Times New Roman" w:cs="Times New Roman"/>
          <w:sz w:val="24"/>
          <w:szCs w:val="24"/>
        </w:rPr>
      </w:pPr>
      <w:r>
        <w:rPr>
          <w:rFonts w:ascii="Times New Roman" w:hAnsi="Times New Roman" w:cs="Times New Roman"/>
          <w:sz w:val="24"/>
          <w:szCs w:val="24"/>
        </w:rPr>
        <w:t>Hasil penelitian ini akan dibahas berdasarkan variabel penelitian yakni, pengetahuan dan sikap siswa siswi di SMPN 3 Marawola Kabupaten Sigi</w:t>
      </w:r>
      <w:r>
        <w:rPr>
          <w:rFonts w:ascii="Times New Roman" w:hAnsi="Times New Roman" w:cs="Times New Roman"/>
          <w:sz w:val="24"/>
          <w:szCs w:val="24"/>
          <w:lang w:val="id-ID"/>
        </w:rPr>
        <w:t xml:space="preserve"> </w:t>
      </w:r>
      <w:r>
        <w:rPr>
          <w:rFonts w:ascii="Times New Roman" w:hAnsi="Times New Roman" w:cs="Times New Roman"/>
          <w:sz w:val="24"/>
          <w:szCs w:val="24"/>
        </w:rPr>
        <w:t>tentang Jajanan Yang Mengandung  Bahan Tambahan Makanan di SMPN 3 Marawola Kabupaten Sigi yang diteliti yaitu sebagai berikut:</w:t>
      </w:r>
    </w:p>
    <w:p>
      <w:pPr>
        <w:numPr>
          <w:ilvl w:val="0"/>
          <w:numId w:val="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Pengetahuan </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Hasil analisis univariat pada tabel 4.5 menunjukkan bahwa pengetahuan siswa siswi yang menjadi responden tentang Jajanan Yang Mengandung Bahan Tambahan Makanan di SMPN 3 Marawola Kabupaten Sigi, lebih banyak pengetahuan baik yaitu 37 orang atau sebanyak (94,9%), cukup 2 orang atau sebanyak (5,1%) dan yang bepengetahuan kurang baik (0%).</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Menurut asumsi peneliti, dari hasil penelitian ya</w:t>
      </w:r>
      <w:r>
        <w:rPr>
          <w:rFonts w:ascii="Times New Roman" w:hAnsi="Times New Roman" w:cs="Times New Roman"/>
          <w:sz w:val="24"/>
          <w:szCs w:val="24"/>
          <w:lang w:val="id-ID"/>
        </w:rPr>
        <w:t>n</w:t>
      </w:r>
      <w:r>
        <w:rPr>
          <w:rFonts w:ascii="Times New Roman" w:hAnsi="Times New Roman" w:cs="Times New Roman"/>
          <w:sz w:val="24"/>
          <w:szCs w:val="24"/>
        </w:rPr>
        <w:t>g didapatkan pengetahuan siswa siswi SMPN 3 Marawola Kabupaten Sigi</w:t>
      </w:r>
      <w:r>
        <w:rPr>
          <w:rFonts w:ascii="Times New Roman" w:hAnsi="Times New Roman" w:cs="Times New Roman"/>
          <w:sz w:val="24"/>
          <w:szCs w:val="24"/>
          <w:lang w:val="id-ID"/>
        </w:rPr>
        <w:t xml:space="preserve"> </w:t>
      </w:r>
      <w:r>
        <w:rPr>
          <w:rFonts w:ascii="Times New Roman" w:hAnsi="Times New Roman" w:cs="Times New Roman"/>
          <w:sz w:val="24"/>
          <w:szCs w:val="24"/>
        </w:rPr>
        <w:t>tentang Jajanan Yang Mengandung Bahan Tambahan Makanan baik yaitu 94,9 % hal itu dikarenakan guru ataupun pendidik / pengajar maupun lingkungannya yang mana dalam hal ini mencakup lingkungan keluarga siswa siswi SMPN 3 Marawola Kabupaten Sigi lebih meningkatkan pengetahuan siswa dan siswi  tentang makanan yang mengandung zat pengawet dan pewarna berbahaya sehingga siswa dapat mengurangi dan menghindari makanan yang mengandung zat pengawet dan pewarna berbahaya. Ditambah lagi pengetahuan yang siswa siswi yang mereka dapatkan dari beberapa promosi kesehatan seperti germas (Gerakan Indonesia Sehat) akan bahaya dari</w:t>
      </w:r>
      <w:r>
        <w:rPr>
          <w:rFonts w:ascii="Times New Roman" w:hAnsi="Times New Roman" w:cs="Times New Roman"/>
          <w:sz w:val="24"/>
          <w:szCs w:val="24"/>
          <w:lang w:val="id-ID"/>
        </w:rPr>
        <w:t xml:space="preserve"> </w:t>
      </w:r>
      <w:r>
        <w:rPr>
          <w:rFonts w:ascii="Times New Roman" w:hAnsi="Times New Roman" w:cs="Times New Roman"/>
          <w:sz w:val="24"/>
          <w:szCs w:val="24"/>
        </w:rPr>
        <w:t>mengkonsumsi jajanan yang mengandung bahan pengawet makanan sangat buruk bagi kesehatan.</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Selanjutnya asums</w:t>
      </w:r>
      <w:r>
        <w:rPr>
          <w:rFonts w:ascii="Times New Roman" w:hAnsi="Times New Roman" w:cs="Times New Roman"/>
          <w:sz w:val="24"/>
          <w:szCs w:val="24"/>
          <w:lang w:val="id-ID"/>
        </w:rPr>
        <w:t>i</w:t>
      </w:r>
      <w:r>
        <w:rPr>
          <w:rFonts w:ascii="Times New Roman" w:hAnsi="Times New Roman" w:cs="Times New Roman"/>
          <w:sz w:val="24"/>
          <w:szCs w:val="24"/>
        </w:rPr>
        <w:t xml:space="preserve"> peneliti, responden yang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pengetahuannya cukup dimana dalam penelitian ini didapatkan 5,1% siswa siswi yang berpengetahuan cukup . Responden yang memiliki pengetahuan cukup adalah mereka yang kurang perhatian untuk mau memahami ataupun mengetahui pentingnya dampak buruk dari jajanan yang mengandung bahan pengawet pada makanan bagi tubuh manusia selain itu kurangnya pengaruh baik untuk belajar mengetahui hidup sehat serta kurangnya belajar dan memahami dampak buruk dari lingkungan sekitar yang sudah terjadi terhadap hidup tidak sehat yang salah satunya mengkonsumsi makanan yang mengandung bahan pengawet . Hal ini sejalan dengan teori yang dikemukakan oleh </w:t>
      </w:r>
      <w:r>
        <w:rPr>
          <w:rFonts w:ascii="Times New Roman" w:hAnsi="Times New Roman" w:cs="Times New Roman"/>
          <w:iCs/>
          <w:sz w:val="24"/>
          <w:szCs w:val="24"/>
        </w:rPr>
        <w:t>Ariekunto</w:t>
      </w:r>
      <w:r>
        <w:rPr>
          <w:rFonts w:ascii="Times New Roman" w:hAnsi="Times New Roman" w:cs="Times New Roman"/>
          <w:sz w:val="24"/>
          <w:szCs w:val="24"/>
        </w:rPr>
        <w:t xml:space="preserve">, mengatakan bahwa </w:t>
      </w:r>
      <w:r>
        <w:rPr>
          <w:rFonts w:asciiTheme="majorBidi" w:hAnsiTheme="majorBidi" w:cstheme="majorBidi"/>
          <w:sz w:val="24"/>
          <w:szCs w:val="24"/>
        </w:rPr>
        <w:t>Pengetahuan adalah kesan dalam pikiran manusia sebagai hasil penggunaan pancainderanya, yang berbeda sekali dengan kepercayaan (</w:t>
      </w:r>
      <w:r>
        <w:rPr>
          <w:rFonts w:asciiTheme="majorBidi" w:hAnsiTheme="majorBidi" w:cstheme="majorBidi"/>
          <w:i/>
          <w:sz w:val="24"/>
          <w:szCs w:val="24"/>
        </w:rPr>
        <w:t>belief</w:t>
      </w:r>
      <w:r>
        <w:rPr>
          <w:rFonts w:asciiTheme="majorBidi" w:hAnsiTheme="majorBidi" w:cstheme="majorBidi"/>
          <w:sz w:val="24"/>
          <w:szCs w:val="24"/>
        </w:rPr>
        <w:t>), takhayul (</w:t>
      </w:r>
      <w:r>
        <w:rPr>
          <w:rFonts w:asciiTheme="majorBidi" w:hAnsiTheme="majorBidi" w:cstheme="majorBidi"/>
          <w:i/>
          <w:sz w:val="24"/>
          <w:szCs w:val="24"/>
        </w:rPr>
        <w:t>superstition</w:t>
      </w:r>
      <w:r>
        <w:rPr>
          <w:rFonts w:asciiTheme="majorBidi" w:hAnsiTheme="majorBidi" w:cstheme="majorBidi"/>
          <w:sz w:val="24"/>
          <w:szCs w:val="24"/>
        </w:rPr>
        <w:t>) dan penerangan-penerangan yang keliru (</w:t>
      </w:r>
      <w:r>
        <w:rPr>
          <w:rFonts w:asciiTheme="majorBidi" w:hAnsiTheme="majorBidi" w:cstheme="majorBidi"/>
          <w:i/>
          <w:sz w:val="24"/>
          <w:szCs w:val="24"/>
        </w:rPr>
        <w:t>misinformation</w:t>
      </w:r>
      <w:r>
        <w:rPr>
          <w:rFonts w:asciiTheme="majorBidi" w:hAnsiTheme="majorBidi" w:cstheme="majorBidi"/>
          <w:sz w:val="24"/>
          <w:szCs w:val="24"/>
        </w:rPr>
        <w:t>).Pengetahuan juga merupakan hasil mengingat kembali kejadian yang pernah dialami baik secara sengaja maupun secara tidak sengaja dan ini terjadi setelah orang-orang melakukan kontak dan pengamatan terhadap suatu objek tertentu. Pengetahuan atau kognitif merupakan domain yang sangat penting untuk terbentuknya tindakan seseorang (</w:t>
      </w:r>
      <w:r>
        <w:rPr>
          <w:rFonts w:asciiTheme="majorBidi" w:hAnsiTheme="majorBidi" w:cstheme="majorBidi"/>
          <w:i/>
          <w:sz w:val="24"/>
          <w:szCs w:val="24"/>
        </w:rPr>
        <w:t>overt behavior</w:t>
      </w:r>
      <w:r>
        <w:rPr>
          <w:rFonts w:asciiTheme="majorBidi" w:hAnsiTheme="majorBidi" w:cstheme="majorBidi"/>
          <w:sz w:val="24"/>
          <w:szCs w:val="24"/>
        </w:rPr>
        <w:t>).</w:t>
      </w:r>
      <w:r>
        <w:rPr>
          <w:rFonts w:ascii="Times New Roman" w:hAnsi="Times New Roman" w:cs="Times New Roman"/>
          <w:sz w:val="24"/>
          <w:szCs w:val="24"/>
        </w:rPr>
        <w:t xml:space="preserve">(Arikuento, 2006). </w:t>
      </w:r>
    </w:p>
    <w:p>
      <w:pPr>
        <w:spacing w:line="480" w:lineRule="auto"/>
        <w:ind w:left="709" w:firstLine="567"/>
        <w:rPr>
          <w:rFonts w:ascii="Times New Roman" w:hAnsi="Times New Roman" w:cs="Times New Roman"/>
          <w:sz w:val="24"/>
          <w:szCs w:val="24"/>
          <w:lang w:val="id-ID"/>
        </w:rPr>
      </w:pPr>
      <w:r>
        <w:rPr>
          <w:rFonts w:ascii="Times New Roman" w:hAnsi="Times New Roman" w:cs="Times New Roman"/>
          <w:sz w:val="24"/>
          <w:szCs w:val="24"/>
        </w:rPr>
        <w:t xml:space="preserve">Hasil Penelitian yang dilakukan sejalan dengan penelitian Yuni Susiawati dan Qusyairi (2007) mengenai pengetahuan siswa tentang makanan yang mengandung zat pengawet dan pewarna berbahaya di Smp Islam Kota Malang, jenis penelitian yang digunakan ialah Deskriptif yaitu penelitian yang bertujuan untuk mendeskripsikan (memaparkan) peristiwa – peristiwa urgen yang sedang terjadi pada masa kini. Populasi dalam penelitian ini adalah siswa </w:t>
      </w:r>
      <w:r>
        <w:rPr>
          <w:rFonts w:ascii="Times New Roman" w:hAnsi="Times New Roman" w:cs="Times New Roman"/>
          <w:sz w:val="24"/>
          <w:szCs w:val="24"/>
          <w:lang w:val="id-ID"/>
        </w:rPr>
        <w:t>SMP</w:t>
      </w:r>
      <w:r>
        <w:rPr>
          <w:rFonts w:ascii="Times New Roman" w:hAnsi="Times New Roman" w:cs="Times New Roman"/>
          <w:sz w:val="24"/>
          <w:szCs w:val="24"/>
        </w:rPr>
        <w:t xml:space="preserve"> islam kelurahan polehan kota malang. Sebanyak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200 orang. Cara pengambilan sampel yang digunakan dalam penelitian ini adalah menggunakan teknik simple ramdom sampling. Sampel pada penelitian ini terkumpul lalu ditabulasikan melalui tabel frequensi distribusi sesuai dengan variabel yang diteliti, kemudian dip</w:t>
      </w:r>
      <w:r>
        <w:rPr>
          <w:rFonts w:ascii="Times New Roman" w:hAnsi="Times New Roman" w:cs="Times New Roman"/>
          <w:sz w:val="24"/>
          <w:szCs w:val="24"/>
          <w:lang w:val="id-ID"/>
        </w:rPr>
        <w:t>er</w:t>
      </w:r>
      <w:r>
        <w:rPr>
          <w:rFonts w:ascii="Times New Roman" w:hAnsi="Times New Roman" w:cs="Times New Roman"/>
          <w:sz w:val="24"/>
          <w:szCs w:val="24"/>
        </w:rPr>
        <w:t xml:space="preserve">sentase (%). Data selajutnya dikategorikan mulai sangat baik sampai sangat kurang, serta ditetapkan dari standar cukup baik sampai sangat baik tergolong mempunyai tigkat pengetahuan positif, sedangkan dari mulai kurang baik sampai sangat kurang tergolong berbahaya di </w:t>
      </w:r>
      <w:r>
        <w:rPr>
          <w:rFonts w:ascii="Times New Roman" w:hAnsi="Times New Roman" w:cs="Times New Roman"/>
          <w:sz w:val="24"/>
          <w:szCs w:val="24"/>
          <w:lang w:val="id-ID"/>
        </w:rPr>
        <w:t>SMP</w:t>
      </w:r>
      <w:r>
        <w:rPr>
          <w:rFonts w:ascii="Times New Roman" w:hAnsi="Times New Roman" w:cs="Times New Roman"/>
          <w:sz w:val="24"/>
          <w:szCs w:val="24"/>
        </w:rPr>
        <w:t xml:space="preserve"> islam kota malang paling banyak ialah berpengetahuan sangat baik yaitu (64%). Pengetahuan siswa </w:t>
      </w:r>
      <w:r>
        <w:rPr>
          <w:rFonts w:ascii="Times New Roman" w:hAnsi="Times New Roman" w:cs="Times New Roman"/>
          <w:sz w:val="24"/>
          <w:szCs w:val="24"/>
          <w:lang w:val="id-ID"/>
        </w:rPr>
        <w:t xml:space="preserve">SMP </w:t>
      </w:r>
      <w:r>
        <w:rPr>
          <w:rFonts w:ascii="Times New Roman" w:hAnsi="Times New Roman" w:cs="Times New Roman"/>
          <w:sz w:val="24"/>
          <w:szCs w:val="24"/>
        </w:rPr>
        <w:t xml:space="preserve">tentang ciri-ciri makanan yang mengandung zat pengawet dan pewarna berbahaya di </w:t>
      </w:r>
      <w:r>
        <w:rPr>
          <w:rFonts w:ascii="Times New Roman" w:hAnsi="Times New Roman" w:cs="Times New Roman"/>
          <w:sz w:val="24"/>
          <w:szCs w:val="24"/>
          <w:lang w:val="id-ID"/>
        </w:rPr>
        <w:t>SMP</w:t>
      </w:r>
      <w:r>
        <w:rPr>
          <w:rFonts w:ascii="Times New Roman" w:hAnsi="Times New Roman" w:cs="Times New Roman"/>
          <w:sz w:val="24"/>
          <w:szCs w:val="24"/>
        </w:rPr>
        <w:t xml:space="preserve"> islam kota malang paling banyak ialah berpengetahuan sangat baik yaitu (73%). Pengetahuan siswa smp tentang bahaya akibat mengkonsumsi makanan yang mengandung zat pengawet dan pewarna berbahaya di </w:t>
      </w:r>
      <w:r>
        <w:rPr>
          <w:rFonts w:ascii="Times New Roman" w:hAnsi="Times New Roman" w:cs="Times New Roman"/>
          <w:sz w:val="24"/>
          <w:szCs w:val="24"/>
          <w:lang w:val="id-ID"/>
        </w:rPr>
        <w:t xml:space="preserve">SMP </w:t>
      </w:r>
      <w:r>
        <w:rPr>
          <w:rFonts w:ascii="Times New Roman" w:hAnsi="Times New Roman" w:cs="Times New Roman"/>
          <w:sz w:val="24"/>
          <w:szCs w:val="24"/>
        </w:rPr>
        <w:t xml:space="preserve">islam kota malang paling banyak ialah berpengetahuan sangat baik yaitu (70%). Siswa lebih meningkatkan pengetahuan tentang makanan yang mengandung zat pengawet dan berbahaya sehingga siswa dapat mengurangi dan menghindari makanan yang mengandung zat pengawet dan pewarna berbahaya semua pengetahuan tersebut didapatkan dari informasi yang mereka dapat yang berada disekitar lingkungan mereka. Hal ini sejalan dengan Ariekunto bahwa </w:t>
      </w:r>
      <w:r>
        <w:rPr>
          <w:rFonts w:asciiTheme="majorBidi" w:hAnsiTheme="majorBidi" w:cstheme="majorBidi"/>
          <w:sz w:val="24"/>
          <w:szCs w:val="24"/>
        </w:rPr>
        <w:t>Pengetahuan atau kognitif merupakan domain yang sangat penting untuk terbentuknya tindakan seseorang (</w:t>
      </w:r>
      <w:r>
        <w:rPr>
          <w:rFonts w:asciiTheme="majorBidi" w:hAnsiTheme="majorBidi" w:cstheme="majorBidi"/>
          <w:i/>
          <w:sz w:val="24"/>
          <w:szCs w:val="24"/>
        </w:rPr>
        <w:t>overt behavior</w:t>
      </w:r>
      <w:r>
        <w:rPr>
          <w:rFonts w:asciiTheme="majorBidi" w:hAnsiTheme="majorBidi" w:cstheme="majorBidi"/>
          <w:sz w:val="24"/>
          <w:szCs w:val="24"/>
        </w:rPr>
        <w:t>).</w:t>
      </w:r>
      <w:r>
        <w:rPr>
          <w:rFonts w:ascii="Times New Roman" w:hAnsi="Times New Roman" w:cs="Times New Roman"/>
          <w:sz w:val="24"/>
          <w:szCs w:val="24"/>
        </w:rPr>
        <w:t>(Arikuento, 2006).</w:t>
      </w:r>
    </w:p>
    <w:p>
      <w:pPr>
        <w:numPr>
          <w:ilvl w:val="0"/>
          <w:numId w:val="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Sikap</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Hasil analisa tabel 4.6 menunjukkan bahwa sikap siswa siswi yang menjadi responden tentang Jajanan Yang Mengandung  Bahan Tambahan Makanan di SMPN 3 Marawola, sikap cukup</w:t>
      </w:r>
      <w:r>
        <w:rPr>
          <w:rFonts w:ascii="Times New Roman" w:hAnsi="Times New Roman" w:cs="Times New Roman"/>
          <w:sz w:val="24"/>
          <w:szCs w:val="24"/>
          <w:lang w:val="id-ID"/>
        </w:rPr>
        <w:t xml:space="preserve"> </w:t>
      </w:r>
      <w:r>
        <w:rPr>
          <w:rFonts w:ascii="Times New Roman" w:hAnsi="Times New Roman" w:cs="Times New Roman"/>
          <w:sz w:val="24"/>
          <w:szCs w:val="24"/>
        </w:rPr>
        <w:t>2 orang atau sebanyak (5,1%), kurang</w:t>
      </w:r>
      <w:r>
        <w:rPr>
          <w:rFonts w:ascii="Times New Roman" w:hAnsi="Times New Roman" w:cs="Times New Roman"/>
          <w:sz w:val="24"/>
          <w:szCs w:val="24"/>
          <w:lang w:val="id-ID"/>
        </w:rPr>
        <w:t xml:space="preserve"> </w:t>
      </w:r>
      <w:r>
        <w:rPr>
          <w:rFonts w:ascii="Times New Roman" w:hAnsi="Times New Roman" w:cs="Times New Roman"/>
          <w:sz w:val="24"/>
          <w:szCs w:val="24"/>
        </w:rPr>
        <w:t>baik</w:t>
      </w:r>
      <w:r>
        <w:rPr>
          <w:rFonts w:ascii="Times New Roman" w:hAnsi="Times New Roman" w:cs="Times New Roman"/>
          <w:sz w:val="24"/>
          <w:szCs w:val="24"/>
          <w:lang w:val="id-ID"/>
        </w:rPr>
        <w:t xml:space="preserve"> </w:t>
      </w:r>
      <w:r>
        <w:rPr>
          <w:rFonts w:ascii="Times New Roman" w:hAnsi="Times New Roman" w:cs="Times New Roman"/>
          <w:sz w:val="24"/>
          <w:szCs w:val="24"/>
        </w:rPr>
        <w:t>menjadi yang tertinggi yaitu 37orang atau sebanyak (94,9%) sedangkan sikap baik  (0%).</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Menurut asumsi peneliti, dari hasil ini menunjukkan bahwa sikap siswa</w:t>
      </w:r>
      <w:r>
        <w:rPr>
          <w:rFonts w:ascii="Times New Roman" w:hAnsi="Times New Roman" w:cs="Times New Roman"/>
          <w:sz w:val="24"/>
          <w:szCs w:val="24"/>
          <w:lang w:val="id-ID"/>
        </w:rPr>
        <w:t xml:space="preserve"> </w:t>
      </w:r>
      <w:r>
        <w:rPr>
          <w:rFonts w:ascii="Times New Roman" w:hAnsi="Times New Roman" w:cs="Times New Roman"/>
          <w:sz w:val="24"/>
          <w:szCs w:val="24"/>
        </w:rPr>
        <w:t>siswi</w:t>
      </w:r>
      <w:r>
        <w:rPr>
          <w:rFonts w:ascii="Times New Roman" w:hAnsi="Times New Roman" w:cs="Times New Roman"/>
          <w:sz w:val="24"/>
          <w:szCs w:val="24"/>
          <w:lang w:val="id-ID"/>
        </w:rPr>
        <w:t xml:space="preserve"> </w:t>
      </w:r>
      <w:r>
        <w:rPr>
          <w:rFonts w:ascii="Times New Roman" w:hAnsi="Times New Roman" w:cs="Times New Roman"/>
          <w:sz w:val="24"/>
          <w:szCs w:val="24"/>
        </w:rPr>
        <w:t>kurang baik dipengaruhi oleh</w:t>
      </w:r>
      <w:r>
        <w:rPr>
          <w:rFonts w:ascii="Times New Roman" w:hAnsi="Times New Roman" w:cs="Times New Roman"/>
          <w:sz w:val="24"/>
          <w:szCs w:val="24"/>
          <w:lang w:val="id-ID"/>
        </w:rPr>
        <w:t xml:space="preserve"> </w:t>
      </w:r>
      <w:r>
        <w:rPr>
          <w:rFonts w:ascii="Times New Roman" w:hAnsi="Times New Roman" w:cs="Times New Roman"/>
          <w:sz w:val="24"/>
          <w:szCs w:val="24"/>
        </w:rPr>
        <w:t>kecenderungan</w:t>
      </w:r>
      <w:r>
        <w:rPr>
          <w:rFonts w:ascii="Times New Roman" w:hAnsi="Times New Roman" w:cs="Times New Roman"/>
          <w:sz w:val="24"/>
          <w:szCs w:val="24"/>
          <w:lang w:val="id-ID"/>
        </w:rPr>
        <w:t xml:space="preserve"> </w:t>
      </w:r>
      <w:r>
        <w:rPr>
          <w:rFonts w:ascii="Times New Roman" w:hAnsi="Times New Roman" w:cs="Times New Roman"/>
          <w:sz w:val="24"/>
          <w:szCs w:val="24"/>
        </w:rPr>
        <w:t>mereka yang tidak mau bertindak, tidak punya minat perhatian untuk menerima dan mengolah pengaruh-pengaruh yang dat</w:t>
      </w:r>
      <w:r>
        <w:rPr>
          <w:rFonts w:ascii="Times New Roman" w:hAnsi="Times New Roman" w:cs="Times New Roman"/>
          <w:sz w:val="24"/>
          <w:szCs w:val="24"/>
          <w:lang w:val="id-ID"/>
        </w:rPr>
        <w:t>a</w:t>
      </w:r>
      <w:r>
        <w:rPr>
          <w:rFonts w:ascii="Times New Roman" w:hAnsi="Times New Roman" w:cs="Times New Roman"/>
          <w:sz w:val="24"/>
          <w:szCs w:val="24"/>
        </w:rPr>
        <w:t>ng dari luar dirinya, seseorang bisa berprilaku atau bersikap negatif sekalipun pengetahuannya positif karena sikap merupakan reaksi atau respon seseorang terhadap suatu stimulus atau objek dan dalam kehidupan sehari – hari bersifat emosional terhadap stimulus social. Sikap dianggap sebagai predisposisi dari tindakan atau perilaku. Sikap merupakan sindroma atau objek, sehingga sikap melibatkan pikiran, perasaan, perhatian dan gejala kejiwaan lainnya.</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Sikap yang kurang baik ini juga dipicu oleh banyaknya makanan dan minuman jajanan yang dijual baik di  dalam lokasi sekolah maupun di luar gerbang sekolah yang mengandung bahan tambahan makanan, antara lain pemanis, pengawet, penyedap rasa, dan</w:t>
      </w:r>
      <w:r>
        <w:rPr>
          <w:rFonts w:ascii="Times New Roman" w:hAnsi="Times New Roman" w:cs="Times New Roman"/>
          <w:sz w:val="24"/>
          <w:szCs w:val="24"/>
          <w:lang w:val="id-ID"/>
        </w:rPr>
        <w:t xml:space="preserve"> </w:t>
      </w:r>
      <w:r>
        <w:rPr>
          <w:rFonts w:ascii="Times New Roman" w:hAnsi="Times New Roman" w:cs="Times New Roman"/>
          <w:sz w:val="24"/>
          <w:szCs w:val="24"/>
        </w:rPr>
        <w:t>pewarna</w:t>
      </w:r>
      <w:r>
        <w:rPr>
          <w:rFonts w:ascii="Times New Roman" w:hAnsi="Times New Roman" w:cs="Times New Roman"/>
          <w:sz w:val="24"/>
          <w:szCs w:val="24"/>
          <w:lang w:val="id-ID"/>
        </w:rPr>
        <w:t xml:space="preserve"> </w:t>
      </w:r>
      <w:r>
        <w:rPr>
          <w:rFonts w:ascii="Times New Roman" w:hAnsi="Times New Roman" w:cs="Times New Roman"/>
          <w:sz w:val="24"/>
          <w:szCs w:val="24"/>
        </w:rPr>
        <w:t>buatan. Makanan dan minuman tersebut tentunya memiliki tampilan yang sangat menarik baik dari segi bentuk, warna, dan rasa Sehingga menarik siswa siswi untuk mengkonsumsinya.</w:t>
      </w:r>
    </w:p>
    <w:p>
      <w:pPr>
        <w:spacing w:line="480" w:lineRule="auto"/>
        <w:ind w:left="709" w:firstLine="567"/>
        <w:rPr>
          <w:rFonts w:ascii="Times New Roman" w:hAnsi="Times New Roman" w:cs="Times New Roman"/>
          <w:sz w:val="24"/>
          <w:szCs w:val="24"/>
          <w:lang w:val="id-ID"/>
        </w:rPr>
      </w:pPr>
      <w:r>
        <w:rPr>
          <w:rFonts w:ascii="Times New Roman" w:hAnsi="Times New Roman" w:cs="Times New Roman"/>
          <w:sz w:val="24"/>
          <w:szCs w:val="24"/>
        </w:rPr>
        <w:t>Selanjutnya menurut asumsi peneliti, sikap siswa siswi cukup dipengaruhi oleh faktor inklusif dimana siswa siswi yang bersifat lebih akomodatif terhadap informasi yang didapatkan lebih baik dari pada siswa siswi yang berperilaku sosial hanya pada golongan orang-orang tertentu saja atau eksklusif. Siswa siswi yang berperilaku sosial mau terbuka dengan orang lain dipengaruhi oleh faktor lingkungan khususnya keluarga yang berada di daerah lain sehingga ketika responden datang berkunjung ke tempat keluarga atau ketempat lain sikapnya akan menyesuaikan dengan keadaan sekitar.</w:t>
      </w:r>
      <w:r>
        <w:rPr>
          <w:rFonts w:ascii="Times New Roman" w:hAnsi="Times New Roman" w:cs="Times New Roman"/>
          <w:sz w:val="24"/>
          <w:szCs w:val="24"/>
          <w:lang w:val="id-ID"/>
        </w:rPr>
        <w:t xml:space="preserve"> Dengan kata lain siswa siswi memiliki cukup perhatian atau minat untuk mengikuti pola hidup sehat dengan menjauhi jajanan yang tidak baik bagi kesehatannya dimana yang itu dipicu dari pengetahuan yang siswa siswi dapatkan pada lingkungannya. Pengetahuan yang didapatkan berhasil menghasilkan sikap yang baik.</w:t>
      </w:r>
    </w:p>
    <w:p>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lang w:val="id-ID"/>
        </w:rPr>
        <w:t xml:space="preserve">Asumsi peneliti tentang sikap siswa siswi di SMPN 3 Marawola Kabupaten Sigi, responden yang memiliki kurang baik dipengaruhi oleh selain sangat kurangnya perhatian dan minat siswa siswi akan informasi sekitar mengenai bahayanya mengkonsumsi jajanan yang bahan makanannya mengandung bahan yang berdampak negative bagi tubuh dapat juga dipicu dengan lingkungan yang kurang memberikan informasi (kurangnya kerja sama terhadap instansi kesehatan) kepada siswa siswi akan bahaya mengkonsumsi bahan makanan yang berdampak buruk bagi kesehatan.Hal ini sejalan dengan penelitian yang dilakukan oleh Lia Daniaty (2009) tentang pengetahuan, sikap dan tindakan siswa tentang makanan dan minuman jajanan yang mengandung bahan tambahan makanan (btm) tertentu di SMPN 3 dan SMAN 1 binjai, penelitian yang dilakukan dengan jenis penelitian deskriptif, dimana hasil penelitian menunjukan bahwa pengetahuan responden SMPN 3 binjai lebih banyak ada pada kategori sedang (50,79%) sedangkan responden SMAN 1 binjai lebih banyak pada kategori baik (59,38). </w:t>
      </w:r>
      <w:r>
        <w:rPr>
          <w:rFonts w:ascii="Times New Roman" w:hAnsi="Times New Roman" w:cs="Times New Roman"/>
          <w:sz w:val="24"/>
          <w:szCs w:val="24"/>
        </w:rPr>
        <w:t xml:space="preserve">Sikap responden </w:t>
      </w:r>
      <w:r>
        <w:rPr>
          <w:rFonts w:ascii="Times New Roman" w:hAnsi="Times New Roman" w:cs="Times New Roman"/>
          <w:sz w:val="24"/>
          <w:szCs w:val="24"/>
          <w:lang w:val="id-ID"/>
        </w:rPr>
        <w:t>SMPN</w:t>
      </w:r>
      <w:r>
        <w:rPr>
          <w:rFonts w:ascii="Times New Roman" w:hAnsi="Times New Roman" w:cs="Times New Roman"/>
          <w:sz w:val="24"/>
          <w:szCs w:val="24"/>
        </w:rPr>
        <w:t xml:space="preserve"> 1 binjai secara umum berada pada kategori sedang (53,57%) sedangkan responden </w:t>
      </w:r>
      <w:r>
        <w:rPr>
          <w:rFonts w:ascii="Times New Roman" w:hAnsi="Times New Roman" w:cs="Times New Roman"/>
          <w:sz w:val="24"/>
          <w:szCs w:val="24"/>
          <w:lang w:val="id-ID"/>
        </w:rPr>
        <w:t>SMAN</w:t>
      </w:r>
      <w:r>
        <w:rPr>
          <w:rFonts w:ascii="Times New Roman" w:hAnsi="Times New Roman" w:cs="Times New Roman"/>
          <w:sz w:val="24"/>
          <w:szCs w:val="24"/>
        </w:rPr>
        <w:t xml:space="preserve"> 3 binjai lebih banyak pada kategori baik (72,73%). Sementara itu, tidak ada responden yang memiliki tindakan dalam kategori baik, secara umum tindakan responden dari kedua sekolah berada pada kategori sedang yakni masing-masing sebanyak 63,49 % dan 62,50 %. Berdasarkan hasil peneitian dapat disimpulkan bahwa pengetahuan dan sikap responden </w:t>
      </w:r>
      <w:r>
        <w:rPr>
          <w:rFonts w:ascii="Times New Roman" w:hAnsi="Times New Roman" w:cs="Times New Roman"/>
          <w:sz w:val="24"/>
          <w:szCs w:val="24"/>
          <w:lang w:val="id-ID"/>
        </w:rPr>
        <w:t>SMAN</w:t>
      </w:r>
      <w:r>
        <w:rPr>
          <w:rFonts w:ascii="Times New Roman" w:hAnsi="Times New Roman" w:cs="Times New Roman"/>
          <w:sz w:val="24"/>
          <w:szCs w:val="24"/>
        </w:rPr>
        <w:t xml:space="preserve"> 1 binjai lebih banyak dalam kategori baik dari pada </w:t>
      </w:r>
      <w:r>
        <w:rPr>
          <w:rFonts w:ascii="Times New Roman" w:hAnsi="Times New Roman" w:cs="Times New Roman"/>
          <w:sz w:val="24"/>
          <w:szCs w:val="24"/>
          <w:lang w:val="id-ID"/>
        </w:rPr>
        <w:t>SMPN</w:t>
      </w:r>
      <w:r>
        <w:rPr>
          <w:rFonts w:ascii="Times New Roman" w:hAnsi="Times New Roman" w:cs="Times New Roman"/>
          <w:sz w:val="24"/>
          <w:szCs w:val="24"/>
        </w:rPr>
        <w:t xml:space="preserve"> 3 binjai, tetapi secara umum tindakan sama-sama berada pada kategori sedang. Oleh karena itu peneliti menyarankan kepada pihak sekolah agar bermitra dengan puskesmas dan balai POM untuk memberi informasi tentang makanan dan minuman jajanan yang mengandung BTM beserta bahayanya kepada siswa. Selain itu diharapkan pada siswa agar lebih selektif dalam memilih jajanan yang akan dikonsumsi.</w:t>
      </w:r>
    </w:p>
    <w:p>
      <w:pPr>
        <w:spacing w:line="480" w:lineRule="auto"/>
        <w:ind w:left="709" w:firstLine="567"/>
        <w:rPr>
          <w:rFonts w:ascii="Times New Roman" w:hAnsi="Times New Roman" w:cs="Times New Roman"/>
          <w:sz w:val="24"/>
          <w:szCs w:val="24"/>
          <w:lang w:val="id-ID"/>
        </w:rPr>
      </w:pPr>
      <w:r>
        <w:rPr>
          <w:rFonts w:ascii="Times New Roman" w:hAnsi="Times New Roman" w:cs="Times New Roman"/>
          <w:sz w:val="24"/>
          <w:szCs w:val="24"/>
        </w:rPr>
        <w:t>Menurut pendapat beberapa ahli, perilaku kesehatan ditentukan oleh pengetahuan, sikap, kepercayaan dan penilaian terhadap objek kesehatan, selain itu perilaku kesehatan individu ditentukan juga oleh adanya orang lain yang dijadikan referensi serta sumber daya yang dapat mendukung perilaku seperti biaya, waktu dan tenaga. Hal ini mengandung makna bahwa sikap seseorang tidak hanya dipengaruhi oleh sosial ekonomi saja tetapi juga oleh faktor-faktor yang lain seperti informasi, lingkungan dan termasuk pula kualitas interaksi sosial mereka dimasyarakat.</w:t>
      </w:r>
    </w:p>
    <w:p>
      <w:pPr>
        <w:spacing w:line="480" w:lineRule="auto"/>
        <w:ind w:left="709" w:firstLine="567"/>
        <w:rPr>
          <w:rFonts w:ascii="Times New Roman" w:hAnsi="Times New Roman" w:cs="Times New Roman"/>
          <w:sz w:val="24"/>
          <w:szCs w:val="24"/>
          <w:lang w:val="id-ID"/>
        </w:rPr>
      </w:pPr>
    </w:p>
    <w:p>
      <w:pPr>
        <w:spacing w:line="480" w:lineRule="auto"/>
        <w:ind w:firstLine="0"/>
        <w:rPr>
          <w:rFonts w:ascii="Times New Roman" w:hAnsi="Times New Roman" w:cs="Times New Roman"/>
          <w:sz w:val="24"/>
          <w:szCs w:val="24"/>
          <w:lang w:val="id-ID"/>
        </w:rPr>
      </w:pPr>
    </w:p>
    <w:p>
      <w:pPr>
        <w:pStyle w:val="17"/>
        <w:spacing w:line="480" w:lineRule="auto"/>
        <w:jc w:val="center"/>
        <w:rPr>
          <w:b/>
        </w:rPr>
      </w:pPr>
      <w:r>
        <w:rPr>
          <w:b/>
        </w:rPr>
        <w:t>BAB V</w:t>
      </w:r>
    </w:p>
    <w:p>
      <w:pPr>
        <w:pStyle w:val="17"/>
        <w:spacing w:line="480" w:lineRule="auto"/>
        <w:jc w:val="center"/>
        <w:rPr>
          <w:b/>
        </w:rPr>
      </w:pPr>
      <w:r>
        <w:rPr>
          <w:b/>
        </w:rPr>
        <w:t>PENUTUP</w:t>
      </w:r>
    </w:p>
    <w:p>
      <w:pPr>
        <w:pStyle w:val="17"/>
        <w:spacing w:line="360" w:lineRule="auto"/>
        <w:jc w:val="center"/>
        <w:rPr>
          <w:b/>
        </w:rPr>
      </w:pPr>
    </w:p>
    <w:p>
      <w:pPr>
        <w:pStyle w:val="17"/>
        <w:numPr>
          <w:ilvl w:val="0"/>
          <w:numId w:val="6"/>
        </w:numPr>
        <w:spacing w:line="480" w:lineRule="auto"/>
        <w:ind w:left="426" w:hanging="426"/>
        <w:jc w:val="both"/>
        <w:rPr>
          <w:b/>
        </w:rPr>
      </w:pPr>
      <w:r>
        <w:rPr>
          <w:b/>
        </w:rPr>
        <w:t xml:space="preserve">Kesimpulan </w:t>
      </w:r>
    </w:p>
    <w:p>
      <w:pPr>
        <w:pStyle w:val="17"/>
        <w:spacing w:line="480" w:lineRule="auto"/>
        <w:ind w:left="426" w:firstLine="567"/>
        <w:jc w:val="both"/>
      </w:pPr>
      <w:r>
        <w:t>Berdasarkan hasil penelitian dan pembahasan yang peneliti lakukan, yang telah di uraikan pada bab sebelumnya maka dapat ditarik kesimpulan mengenai variabel yang diteliti bahwa:</w:t>
      </w:r>
    </w:p>
    <w:p>
      <w:pPr>
        <w:pStyle w:val="17"/>
        <w:numPr>
          <w:ilvl w:val="0"/>
          <w:numId w:val="7"/>
        </w:numPr>
        <w:spacing w:line="480" w:lineRule="auto"/>
        <w:ind w:hanging="294"/>
        <w:jc w:val="both"/>
      </w:pPr>
      <w:r>
        <w:t>Sebagian besar pengetahuan siswa siswi baik tentang Jajanan Yang Mengandung  Bahan Tambahan Makanan di SMPN 3 Marawola Kabupaten Sigi.</w:t>
      </w:r>
    </w:p>
    <w:p>
      <w:pPr>
        <w:pStyle w:val="17"/>
        <w:numPr>
          <w:ilvl w:val="0"/>
          <w:numId w:val="7"/>
        </w:numPr>
        <w:spacing w:line="480" w:lineRule="auto"/>
        <w:ind w:hanging="294"/>
        <w:jc w:val="both"/>
      </w:pPr>
      <w:r>
        <w:t xml:space="preserve">Sebagian besar sikap siswa siswi kurang baik tentang Jajanan Yang Mengandung Bahan Tambahan Makanan di SMPN 3 Marawola Kabupaten Sigi, dipengaruhi oleh kecenderungan mereka yang tidak mau bertindak dalam kehidupan sehari – hari bersifat emosional terhadap stimulus sosial. </w:t>
      </w:r>
    </w:p>
    <w:p>
      <w:pPr>
        <w:pStyle w:val="17"/>
        <w:spacing w:line="480" w:lineRule="auto"/>
        <w:ind w:left="720"/>
        <w:jc w:val="both"/>
      </w:pPr>
    </w:p>
    <w:p>
      <w:pPr>
        <w:pStyle w:val="17"/>
        <w:spacing w:line="480" w:lineRule="auto"/>
        <w:ind w:left="720"/>
        <w:jc w:val="both"/>
      </w:pPr>
    </w:p>
    <w:p>
      <w:pPr>
        <w:pStyle w:val="17"/>
        <w:spacing w:line="480" w:lineRule="auto"/>
        <w:ind w:left="720"/>
        <w:jc w:val="both"/>
      </w:pPr>
    </w:p>
    <w:p>
      <w:pPr>
        <w:pStyle w:val="17"/>
        <w:spacing w:line="480" w:lineRule="auto"/>
        <w:ind w:left="720"/>
        <w:jc w:val="both"/>
      </w:pPr>
    </w:p>
    <w:p>
      <w:pPr>
        <w:pStyle w:val="17"/>
        <w:spacing w:line="480" w:lineRule="auto"/>
        <w:jc w:val="both"/>
      </w:pPr>
    </w:p>
    <w:p>
      <w:pPr>
        <w:pStyle w:val="17"/>
        <w:spacing w:line="480" w:lineRule="auto"/>
        <w:jc w:val="both"/>
      </w:pPr>
    </w:p>
    <w:p>
      <w:pPr>
        <w:pStyle w:val="17"/>
        <w:spacing w:line="480" w:lineRule="auto"/>
        <w:jc w:val="both"/>
      </w:pPr>
    </w:p>
    <w:p>
      <w:pPr>
        <w:pStyle w:val="17"/>
        <w:spacing w:line="480" w:lineRule="auto"/>
        <w:jc w:val="both"/>
      </w:pPr>
    </w:p>
    <w:p>
      <w:pPr>
        <w:pStyle w:val="17"/>
        <w:spacing w:line="480" w:lineRule="auto"/>
        <w:jc w:val="both"/>
      </w:pPr>
    </w:p>
    <w:p>
      <w:pPr>
        <w:pStyle w:val="17"/>
        <w:numPr>
          <w:ilvl w:val="0"/>
          <w:numId w:val="6"/>
        </w:numPr>
        <w:ind w:left="426" w:hanging="426"/>
        <w:rPr>
          <w:b/>
        </w:rPr>
      </w:pPr>
      <w:r>
        <w:rPr>
          <w:b/>
        </w:rPr>
        <w:t xml:space="preserve">Saran </w:t>
      </w:r>
    </w:p>
    <w:p>
      <w:pPr>
        <w:pStyle w:val="17"/>
        <w:ind w:left="426"/>
        <w:rPr>
          <w:b/>
        </w:rPr>
      </w:pPr>
    </w:p>
    <w:p>
      <w:pPr>
        <w:pStyle w:val="17"/>
        <w:numPr>
          <w:ilvl w:val="0"/>
          <w:numId w:val="8"/>
        </w:numPr>
        <w:spacing w:line="480" w:lineRule="auto"/>
        <w:ind w:hanging="294"/>
        <w:jc w:val="both"/>
      </w:pPr>
      <w:r>
        <w:t xml:space="preserve">Disarankan kepada </w:t>
      </w:r>
      <w:r>
        <w:rPr>
          <w:lang w:val="en-US"/>
        </w:rPr>
        <w:t>siswa siswi</w:t>
      </w:r>
      <w:r>
        <w:t xml:space="preserve"> agar berinteraksi baik  dengan orang baru dan mau menerima perubahan dan perkembangan zaman untuk mendapatkan informasi yang lebih baik lagi.</w:t>
      </w:r>
    </w:p>
    <w:p>
      <w:pPr>
        <w:pStyle w:val="17"/>
        <w:numPr>
          <w:ilvl w:val="0"/>
          <w:numId w:val="8"/>
        </w:numPr>
        <w:spacing w:line="480" w:lineRule="auto"/>
        <w:ind w:hanging="294"/>
        <w:jc w:val="both"/>
      </w:pPr>
      <w:r>
        <w:t>Disarankan untuk guru –guru yang berada di uks untuk lebih sering mengadakan penyuluhan kesehatan di SMPN 3 Marawola kabupaten sigi lebih komunikatif dengan siswa siswi agar penyebaran informasi kesehatan dapat lebih optimal lagi sehingga pengetahuan dan sikap siswa siswi lebih baik lagi.</w:t>
      </w:r>
    </w:p>
    <w:p>
      <w:pPr>
        <w:pStyle w:val="17"/>
        <w:numPr>
          <w:ilvl w:val="0"/>
          <w:numId w:val="8"/>
        </w:numPr>
        <w:spacing w:line="480" w:lineRule="auto"/>
        <w:ind w:hanging="294"/>
        <w:jc w:val="both"/>
      </w:pPr>
      <w:r>
        <w:t>Diharapkan kepada peneliti selanjutnya agar dapat melakukan penelitian lebih lanjut tentang Jajanan Yang Mengandung  Bahan Tambahan Makanan dengan variabel yang berbeda dengan penelitian sebelumnya agar penelitian dapat saling melengkapi dan memberikan manfaat bagi pembacanya.</w:t>
      </w:r>
    </w:p>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480" w:lineRule="auto"/>
        <w:ind w:firstLine="0"/>
        <w:jc w:val="mediumKashida"/>
        <w:rPr>
          <w:rFonts w:asciiTheme="majorBidi" w:hAnsiTheme="majorBidi" w:cstheme="majorBidi"/>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p>
      <w:pPr>
        <w:spacing w:line="480" w:lineRule="auto"/>
        <w:ind w:firstLine="0"/>
        <w:jc w:val="center"/>
        <w:rPr>
          <w:rFonts w:asciiTheme="majorBidi" w:hAnsiTheme="majorBidi" w:cstheme="majorBidi"/>
          <w:b/>
          <w:bCs/>
          <w:sz w:val="28"/>
          <w:szCs w:val="24"/>
          <w:lang w:val="id-ID"/>
        </w:rPr>
      </w:pPr>
      <w:r>
        <w:rPr>
          <w:rFonts w:asciiTheme="majorBidi" w:hAnsiTheme="majorBidi" w:cstheme="majorBidi"/>
          <w:b/>
          <w:bCs/>
          <w:sz w:val="28"/>
          <w:szCs w:val="24"/>
          <w:lang w:val="id-ID"/>
        </w:rPr>
        <w:t>DAFTAR PUSTAKA</w:t>
      </w:r>
    </w:p>
    <w:p>
      <w:pPr>
        <w:shd w:val="clear" w:color="auto" w:fill="FFFFFF" w:themeFill="background1"/>
        <w:spacing w:line="360" w:lineRule="auto"/>
        <w:ind w:left="709" w:hanging="709"/>
        <w:jc w:val="mediumKashida"/>
        <w:rPr>
          <w:rFonts w:eastAsia="Times New Roman" w:asciiTheme="majorBidi" w:hAnsiTheme="majorBidi" w:cstheme="majorBidi"/>
          <w:bCs/>
          <w:sz w:val="24"/>
          <w:szCs w:val="24"/>
          <w:lang w:val="id-ID" w:eastAsia="id-ID"/>
        </w:rPr>
      </w:pPr>
      <w:r>
        <w:rPr>
          <w:rFonts w:eastAsia="Times New Roman" w:asciiTheme="majorBidi" w:hAnsiTheme="majorBidi" w:cstheme="majorBidi"/>
          <w:bCs/>
          <w:sz w:val="24"/>
          <w:szCs w:val="24"/>
          <w:lang w:eastAsia="id-ID"/>
        </w:rPr>
        <w:t xml:space="preserve">Arikunto, (2006). </w:t>
      </w:r>
      <w:r>
        <w:rPr>
          <w:rFonts w:eastAsia="Times New Roman" w:asciiTheme="majorBidi" w:hAnsiTheme="majorBidi" w:cstheme="majorBidi"/>
          <w:bCs/>
          <w:i/>
          <w:iCs/>
          <w:sz w:val="24"/>
          <w:szCs w:val="24"/>
          <w:lang w:eastAsia="id-ID"/>
        </w:rPr>
        <w:t>Produser Penelitian,</w:t>
      </w:r>
      <w:r>
        <w:rPr>
          <w:rFonts w:eastAsia="Times New Roman" w:asciiTheme="majorBidi" w:hAnsiTheme="majorBidi" w:cstheme="majorBidi"/>
          <w:bCs/>
          <w:sz w:val="24"/>
          <w:szCs w:val="24"/>
          <w:lang w:eastAsia="id-ID"/>
        </w:rPr>
        <w:t xml:space="preserve"> Soekarto: Rineka Cipta.</w:t>
      </w:r>
    </w:p>
    <w:p>
      <w:pPr>
        <w:shd w:val="clear" w:color="auto" w:fill="FFFFFF" w:themeFill="background1"/>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Cahyadi, Wisnu, 200</w:t>
      </w:r>
      <w:r>
        <w:rPr>
          <w:rFonts w:asciiTheme="majorBidi" w:hAnsiTheme="majorBidi" w:cstheme="majorBidi"/>
          <w:bCs/>
          <w:sz w:val="24"/>
          <w:szCs w:val="24"/>
          <w:lang w:val="id-ID"/>
        </w:rPr>
        <w:t>6</w:t>
      </w:r>
      <w:r>
        <w:rPr>
          <w:rFonts w:asciiTheme="majorBidi" w:hAnsiTheme="majorBidi" w:cstheme="majorBidi"/>
          <w:bCs/>
          <w:sz w:val="24"/>
          <w:szCs w:val="24"/>
        </w:rPr>
        <w:t xml:space="preserve">. </w:t>
      </w:r>
      <w:r>
        <w:rPr>
          <w:rFonts w:asciiTheme="majorBidi" w:hAnsiTheme="majorBidi" w:cstheme="majorBidi"/>
          <w:bCs/>
          <w:i/>
          <w:iCs/>
          <w:sz w:val="24"/>
          <w:szCs w:val="24"/>
        </w:rPr>
        <w:t>Analisis dan Aspek Kesehatan Bahan Tambahan Makanan.</w:t>
      </w:r>
      <w:r>
        <w:rPr>
          <w:rFonts w:asciiTheme="majorBidi" w:hAnsiTheme="majorBidi" w:cstheme="majorBidi"/>
          <w:bCs/>
          <w:sz w:val="24"/>
          <w:szCs w:val="24"/>
        </w:rPr>
        <w:t xml:space="preserve"> Bumi Aksara, Jakarta.</w:t>
      </w:r>
    </w:p>
    <w:p>
      <w:pPr>
        <w:shd w:val="clear" w:color="auto" w:fill="FFFFFF" w:themeFill="background1"/>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Irianto,</w:t>
      </w:r>
      <w:r>
        <w:rPr>
          <w:rFonts w:asciiTheme="majorBidi" w:hAnsiTheme="majorBidi" w:cstheme="majorBidi"/>
          <w:bCs/>
          <w:sz w:val="24"/>
          <w:szCs w:val="24"/>
          <w:lang w:val="id-ID"/>
        </w:rPr>
        <w:t>K.W</w:t>
      </w:r>
      <w:r>
        <w:rPr>
          <w:rFonts w:asciiTheme="majorBidi" w:hAnsiTheme="majorBidi" w:cstheme="majorBidi"/>
          <w:bCs/>
          <w:sz w:val="24"/>
          <w:szCs w:val="24"/>
        </w:rPr>
        <w:t xml:space="preserve">, Kusno, 2004. </w:t>
      </w:r>
      <w:r>
        <w:rPr>
          <w:rFonts w:asciiTheme="majorBidi" w:hAnsiTheme="majorBidi" w:cstheme="majorBidi"/>
          <w:bCs/>
          <w:i/>
          <w:iCs/>
          <w:sz w:val="24"/>
          <w:szCs w:val="24"/>
        </w:rPr>
        <w:t xml:space="preserve">Gizi dan Pola Hidup Sehat. </w:t>
      </w:r>
      <w:r>
        <w:rPr>
          <w:rFonts w:asciiTheme="majorBidi" w:hAnsiTheme="majorBidi" w:cstheme="majorBidi"/>
          <w:bCs/>
          <w:sz w:val="24"/>
          <w:szCs w:val="24"/>
        </w:rPr>
        <w:t>Yrama Widya, Bandung.</w:t>
      </w:r>
    </w:p>
    <w:p>
      <w:pPr>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lang w:val="id-ID"/>
        </w:rPr>
        <w:t xml:space="preserve">Machfoedz, 2008. </w:t>
      </w:r>
      <w:r>
        <w:rPr>
          <w:rFonts w:asciiTheme="majorBidi" w:hAnsiTheme="majorBidi" w:cstheme="majorBidi"/>
          <w:bCs/>
          <w:i/>
          <w:iCs/>
          <w:sz w:val="24"/>
          <w:szCs w:val="24"/>
          <w:lang w:val="id-ID"/>
        </w:rPr>
        <w:t>Statistik Deskriptif.</w:t>
      </w:r>
      <w:r>
        <w:rPr>
          <w:rFonts w:asciiTheme="majorBidi" w:hAnsiTheme="majorBidi" w:cstheme="majorBidi"/>
          <w:bCs/>
          <w:sz w:val="24"/>
          <w:szCs w:val="24"/>
          <w:lang w:val="id-ID"/>
        </w:rPr>
        <w:t xml:space="preserve"> EGC. Jakarta</w:t>
      </w:r>
    </w:p>
    <w:p>
      <w:pPr>
        <w:shd w:val="clear" w:color="auto" w:fill="FFFFFF" w:themeFill="background1"/>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Maryati, Sri, 2000. Tata Laksana  Makanan. Jakarta</w:t>
      </w:r>
      <w:r>
        <w:rPr>
          <w:rFonts w:asciiTheme="majorBidi" w:hAnsiTheme="majorBidi" w:cstheme="majorBidi"/>
          <w:bCs/>
          <w:sz w:val="24"/>
          <w:szCs w:val="24"/>
          <w:lang w:val="id-ID"/>
        </w:rPr>
        <w:t xml:space="preserve">: </w:t>
      </w:r>
      <w:r>
        <w:rPr>
          <w:rFonts w:asciiTheme="majorBidi" w:hAnsiTheme="majorBidi" w:cstheme="majorBidi"/>
          <w:bCs/>
          <w:sz w:val="24"/>
          <w:szCs w:val="24"/>
        </w:rPr>
        <w:t>PT  Rineka Cipta</w:t>
      </w:r>
    </w:p>
    <w:p>
      <w:pPr>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Mubarak,</w:t>
      </w:r>
      <w:r>
        <w:rPr>
          <w:rFonts w:asciiTheme="majorBidi" w:hAnsiTheme="majorBidi" w:cstheme="majorBidi"/>
          <w:bCs/>
          <w:sz w:val="24"/>
          <w:szCs w:val="24"/>
          <w:lang w:val="id-ID"/>
        </w:rPr>
        <w:t xml:space="preserve"> </w:t>
      </w:r>
      <w:r>
        <w:rPr>
          <w:rFonts w:asciiTheme="majorBidi" w:hAnsiTheme="majorBidi" w:cstheme="majorBidi"/>
          <w:bCs/>
          <w:sz w:val="24"/>
          <w:szCs w:val="24"/>
        </w:rPr>
        <w:t>Iqbal dkk.</w:t>
      </w:r>
      <w:r>
        <w:rPr>
          <w:rFonts w:asciiTheme="majorBidi" w:hAnsiTheme="majorBidi" w:cstheme="majorBidi"/>
          <w:bCs/>
          <w:sz w:val="24"/>
          <w:szCs w:val="24"/>
          <w:lang w:val="id-ID"/>
        </w:rPr>
        <w:t xml:space="preserve"> 2007.</w:t>
      </w:r>
      <w:r>
        <w:rPr>
          <w:rFonts w:asciiTheme="majorBidi" w:hAnsiTheme="majorBidi" w:cstheme="majorBidi"/>
          <w:bCs/>
          <w:sz w:val="24"/>
          <w:szCs w:val="24"/>
        </w:rPr>
        <w:t xml:space="preserve"> </w:t>
      </w:r>
      <w:r>
        <w:rPr>
          <w:rFonts w:asciiTheme="majorBidi" w:hAnsiTheme="majorBidi" w:cstheme="majorBidi"/>
          <w:bCs/>
          <w:i/>
          <w:sz w:val="24"/>
          <w:szCs w:val="24"/>
        </w:rPr>
        <w:t>Promosi Kesehatan : Sebuah Pengantar Proses Belajar Mengajar dalam Pendidikan</w:t>
      </w:r>
      <w:r>
        <w:rPr>
          <w:rFonts w:asciiTheme="majorBidi" w:hAnsiTheme="majorBidi" w:cstheme="majorBidi"/>
          <w:bCs/>
          <w:sz w:val="24"/>
          <w:szCs w:val="24"/>
        </w:rPr>
        <w:t>. Yogyakarta. Graha Ilmu</w:t>
      </w:r>
      <w:r>
        <w:rPr>
          <w:rFonts w:asciiTheme="majorBidi" w:hAnsiTheme="majorBidi" w:cstheme="majorBidi"/>
          <w:bCs/>
          <w:sz w:val="24"/>
          <w:szCs w:val="24"/>
          <w:lang w:val="id-ID"/>
        </w:rPr>
        <w:t>.</w:t>
      </w:r>
    </w:p>
    <w:p>
      <w:pPr>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lang w:val="id-ID"/>
        </w:rPr>
        <w:t>Mulyadi, M. 2014.</w:t>
      </w:r>
      <w:r>
        <w:rPr>
          <w:rFonts w:asciiTheme="majorBidi" w:hAnsiTheme="majorBidi" w:cstheme="majorBidi"/>
          <w:bCs/>
          <w:i/>
          <w:iCs/>
          <w:sz w:val="24"/>
          <w:szCs w:val="24"/>
          <w:lang w:val="id-ID"/>
        </w:rPr>
        <w:t xml:space="preserve"> Metode penelitian praktis : Kuantitatif dan Kualitatif.</w:t>
      </w:r>
      <w:r>
        <w:rPr>
          <w:rFonts w:asciiTheme="majorBidi" w:hAnsiTheme="majorBidi" w:cstheme="majorBidi"/>
          <w:bCs/>
          <w:sz w:val="24"/>
          <w:szCs w:val="24"/>
          <w:lang w:val="id-ID"/>
        </w:rPr>
        <w:t xml:space="preserve"> Publica Institude. Jakarta</w:t>
      </w:r>
    </w:p>
    <w:p>
      <w:pPr>
        <w:shd w:val="clear" w:color="auto" w:fill="FFFFFF" w:themeFill="background1"/>
        <w:tabs>
          <w:tab w:val="left" w:pos="709"/>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Notoadmodjo, soekidjo, 2003. Pendiidkan dan Perilaku Kesehatan.</w:t>
      </w:r>
      <w:r>
        <w:rPr>
          <w:rFonts w:asciiTheme="majorBidi" w:hAnsiTheme="majorBidi" w:cstheme="majorBidi"/>
          <w:bCs/>
          <w:sz w:val="24"/>
          <w:szCs w:val="24"/>
          <w:lang w:val="id-ID"/>
        </w:rPr>
        <w:t xml:space="preserve"> </w:t>
      </w:r>
      <w:r>
        <w:rPr>
          <w:rFonts w:asciiTheme="majorBidi" w:hAnsiTheme="majorBidi" w:cstheme="majorBidi"/>
          <w:bCs/>
          <w:sz w:val="24"/>
          <w:szCs w:val="24"/>
        </w:rPr>
        <w:t>Jakarta. PT Rineka Cipta</w:t>
      </w:r>
      <w:r>
        <w:rPr>
          <w:rFonts w:asciiTheme="majorBidi" w:hAnsiTheme="majorBidi" w:cstheme="majorBidi"/>
          <w:bCs/>
          <w:sz w:val="24"/>
          <w:szCs w:val="24"/>
          <w:lang w:val="id-ID"/>
        </w:rPr>
        <w:t>.</w:t>
      </w:r>
    </w:p>
    <w:p>
      <w:pPr>
        <w:shd w:val="clear" w:color="auto" w:fill="FFFFFF" w:themeFill="background1"/>
        <w:tabs>
          <w:tab w:val="left" w:pos="709"/>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Notoatmodjo S</w:t>
      </w:r>
      <w:r>
        <w:rPr>
          <w:rFonts w:asciiTheme="majorBidi" w:hAnsiTheme="majorBidi" w:cstheme="majorBidi"/>
          <w:bCs/>
          <w:sz w:val="24"/>
          <w:szCs w:val="24"/>
          <w:lang w:val="id-ID"/>
        </w:rPr>
        <w:t xml:space="preserve">, </w:t>
      </w:r>
      <w:r>
        <w:rPr>
          <w:rFonts w:asciiTheme="majorBidi" w:hAnsiTheme="majorBidi" w:cstheme="majorBidi"/>
          <w:bCs/>
          <w:sz w:val="24"/>
          <w:szCs w:val="24"/>
        </w:rPr>
        <w:t xml:space="preserve">2010. </w:t>
      </w:r>
      <w:r>
        <w:rPr>
          <w:rFonts w:asciiTheme="majorBidi" w:hAnsiTheme="majorBidi" w:cstheme="majorBidi"/>
          <w:bCs/>
          <w:i/>
          <w:sz w:val="24"/>
          <w:szCs w:val="24"/>
        </w:rPr>
        <w:t>Promosi kesehatan teori dan aplikasinya</w:t>
      </w:r>
      <w:r>
        <w:rPr>
          <w:rFonts w:asciiTheme="majorBidi" w:hAnsiTheme="majorBidi" w:cstheme="majorBidi"/>
          <w:bCs/>
          <w:sz w:val="24"/>
          <w:szCs w:val="24"/>
        </w:rPr>
        <w:t>- Edisi revisi. Jakarta: PT Rineka Cipta</w:t>
      </w:r>
      <w:r>
        <w:rPr>
          <w:rFonts w:asciiTheme="majorBidi" w:hAnsiTheme="majorBidi" w:cstheme="majorBidi"/>
          <w:bCs/>
          <w:sz w:val="24"/>
          <w:szCs w:val="24"/>
          <w:lang w:val="id-ID"/>
        </w:rPr>
        <w:t>.</w:t>
      </w:r>
    </w:p>
    <w:p>
      <w:pPr>
        <w:shd w:val="clear" w:color="auto" w:fill="FFFFFF" w:themeFill="background1"/>
        <w:tabs>
          <w:tab w:val="left" w:pos="709"/>
          <w:tab w:val="left" w:pos="1701"/>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Nurslam,</w:t>
      </w:r>
      <w:r>
        <w:rPr>
          <w:rFonts w:asciiTheme="majorBidi" w:hAnsiTheme="majorBidi" w:cstheme="majorBidi"/>
          <w:bCs/>
          <w:sz w:val="24"/>
          <w:szCs w:val="24"/>
          <w:lang w:val="id-ID"/>
        </w:rPr>
        <w:t xml:space="preserve"> </w:t>
      </w:r>
      <w:r>
        <w:rPr>
          <w:rFonts w:asciiTheme="majorBidi" w:hAnsiTheme="majorBidi" w:cstheme="majorBidi"/>
          <w:bCs/>
          <w:sz w:val="24"/>
          <w:szCs w:val="24"/>
        </w:rPr>
        <w:t>2003. Konsep Penelitian Keperawatan. Jakarta: Salemba Medika.</w:t>
      </w:r>
    </w:p>
    <w:p>
      <w:pPr>
        <w:shd w:val="clear" w:color="auto" w:fill="FFFFFF" w:themeFill="background1"/>
        <w:tabs>
          <w:tab w:val="left" w:pos="709"/>
          <w:tab w:val="left" w:pos="1701"/>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Peraturan Menteri Kesehatan RI No. 329/Menkes/PER/XII/1976</w:t>
      </w:r>
      <w:r>
        <w:rPr>
          <w:rFonts w:asciiTheme="majorBidi" w:hAnsiTheme="majorBidi" w:cstheme="majorBidi"/>
          <w:bCs/>
          <w:sz w:val="24"/>
          <w:szCs w:val="24"/>
          <w:lang w:val="id-ID"/>
        </w:rPr>
        <w:t xml:space="preserve"> mengenai Pengunaan Bahan Tambahan Makanan</w:t>
      </w:r>
    </w:p>
    <w:p>
      <w:pPr>
        <w:shd w:val="clear" w:color="auto" w:fill="FFFFFF" w:themeFill="background1"/>
        <w:tabs>
          <w:tab w:val="left" w:pos="709"/>
          <w:tab w:val="left" w:pos="1701"/>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Saiffudin, Azwar. (2003). Sikap Manusia Teori dan Pengukurannya Edisi Ke 2. Yogyakarta: Pustaka Pelajar</w:t>
      </w:r>
    </w:p>
    <w:p>
      <w:pPr>
        <w:shd w:val="clear" w:color="auto" w:fill="FFFFFF" w:themeFill="background1"/>
        <w:tabs>
          <w:tab w:val="left" w:pos="709"/>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lang w:val="id-ID"/>
        </w:rPr>
        <w:t>STIK IJ, 2017. Pedoman Penulisan Skripsi dan Proposal Sekolah Tinggi Ilmu Kesehatan Indonesia Jaya, Palu</w:t>
      </w:r>
    </w:p>
    <w:p>
      <w:pPr>
        <w:shd w:val="clear" w:color="auto" w:fill="FFFFFF" w:themeFill="background1"/>
        <w:tabs>
          <w:tab w:val="left" w:pos="709"/>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lang w:val="id-ID"/>
        </w:rPr>
        <w:t xml:space="preserve">Sugiono, 2007. </w:t>
      </w:r>
      <w:r>
        <w:rPr>
          <w:rFonts w:asciiTheme="majorBidi" w:hAnsiTheme="majorBidi" w:cstheme="majorBidi"/>
          <w:bCs/>
          <w:i/>
          <w:iCs/>
          <w:sz w:val="24"/>
          <w:szCs w:val="24"/>
          <w:lang w:val="id-ID"/>
        </w:rPr>
        <w:t>Memahami Penelitian Kualitatif.</w:t>
      </w:r>
      <w:r>
        <w:rPr>
          <w:rFonts w:asciiTheme="majorBidi" w:hAnsiTheme="majorBidi" w:cstheme="majorBidi"/>
          <w:bCs/>
          <w:sz w:val="24"/>
          <w:szCs w:val="24"/>
          <w:lang w:val="id-ID"/>
        </w:rPr>
        <w:t xml:space="preserve"> Alfabeta. Bandung</w:t>
      </w:r>
    </w:p>
    <w:p>
      <w:pPr>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U</w:t>
      </w:r>
      <w:r>
        <w:rPr>
          <w:rFonts w:asciiTheme="majorBidi" w:hAnsiTheme="majorBidi" w:cstheme="majorBidi"/>
          <w:bCs/>
          <w:sz w:val="24"/>
          <w:szCs w:val="24"/>
          <w:lang w:val="id-ID"/>
        </w:rPr>
        <w:t xml:space="preserve">ndang – </w:t>
      </w:r>
      <w:r>
        <w:rPr>
          <w:rFonts w:asciiTheme="majorBidi" w:hAnsiTheme="majorBidi" w:cstheme="majorBidi"/>
          <w:bCs/>
          <w:sz w:val="24"/>
          <w:szCs w:val="24"/>
        </w:rPr>
        <w:t>U</w:t>
      </w:r>
      <w:r>
        <w:rPr>
          <w:rFonts w:asciiTheme="majorBidi" w:hAnsiTheme="majorBidi" w:cstheme="majorBidi"/>
          <w:bCs/>
          <w:sz w:val="24"/>
          <w:szCs w:val="24"/>
          <w:lang w:val="id-ID"/>
        </w:rPr>
        <w:t>ndang</w:t>
      </w:r>
      <w:r>
        <w:rPr>
          <w:rFonts w:asciiTheme="majorBidi" w:hAnsiTheme="majorBidi" w:cstheme="majorBidi"/>
          <w:bCs/>
          <w:sz w:val="24"/>
          <w:szCs w:val="24"/>
        </w:rPr>
        <w:t xml:space="preserve"> NO. 7 Tahun 1996  tentang </w:t>
      </w:r>
      <w:r>
        <w:rPr>
          <w:rFonts w:asciiTheme="majorBidi" w:hAnsiTheme="majorBidi" w:cstheme="majorBidi"/>
          <w:bCs/>
          <w:sz w:val="24"/>
          <w:szCs w:val="24"/>
          <w:lang w:val="id-ID"/>
        </w:rPr>
        <w:t>Pangan</w:t>
      </w:r>
    </w:p>
    <w:p>
      <w:pPr>
        <w:shd w:val="clear" w:color="auto" w:fill="FFFFFF" w:themeFill="background1"/>
        <w:spacing w:line="360" w:lineRule="auto"/>
        <w:ind w:left="709" w:hanging="709"/>
        <w:jc w:val="lowKashida"/>
        <w:rPr>
          <w:rFonts w:asciiTheme="majorBidi" w:hAnsiTheme="majorBidi" w:cstheme="majorBidi"/>
          <w:bCs/>
          <w:sz w:val="24"/>
          <w:szCs w:val="24"/>
          <w:lang w:val="id-ID"/>
        </w:rPr>
      </w:pPr>
      <w:r>
        <w:rPr>
          <w:rFonts w:asciiTheme="majorBidi" w:hAnsiTheme="majorBidi" w:cstheme="majorBidi"/>
          <w:bCs/>
          <w:sz w:val="24"/>
          <w:szCs w:val="24"/>
        </w:rPr>
        <w:t>Vepriaty, Neeti, 2007. Surveylans Bahan Berbahaya Pada Makanan di KabupatenKulonprogo.</w:t>
      </w:r>
      <w:r>
        <w:rPr>
          <w:rFonts w:asciiTheme="majorBidi" w:hAnsiTheme="majorBidi" w:cstheme="majorBidi"/>
          <w:bCs/>
          <w:sz w:val="24"/>
          <w:szCs w:val="24"/>
          <w:lang w:val="id-ID"/>
        </w:rPr>
        <w:t xml:space="preserve"> </w:t>
      </w:r>
      <w:r>
        <w:fldChar w:fldCharType="begin"/>
      </w:r>
      <w:r>
        <w:instrText xml:space="preserve"> HYPERLINK "http://www.dinkeskabkulonproogo.org/?p=58" </w:instrText>
      </w:r>
      <w:r>
        <w:fldChar w:fldCharType="separate"/>
      </w:r>
      <w:r>
        <w:rPr>
          <w:rStyle w:val="7"/>
          <w:rFonts w:asciiTheme="majorBidi" w:hAnsiTheme="majorBidi" w:cstheme="majorBidi"/>
          <w:bCs/>
          <w:sz w:val="24"/>
          <w:szCs w:val="24"/>
        </w:rPr>
        <w:t>http://www.dinkeskabkulonproogo.org/?p=58</w:t>
      </w:r>
      <w:r>
        <w:rPr>
          <w:rStyle w:val="7"/>
          <w:rFonts w:asciiTheme="majorBidi" w:hAnsiTheme="majorBidi" w:cstheme="majorBidi"/>
          <w:bCs/>
          <w:sz w:val="24"/>
          <w:szCs w:val="24"/>
        </w:rPr>
        <w:fldChar w:fldCharType="end"/>
      </w:r>
      <w:r>
        <w:rPr>
          <w:rFonts w:asciiTheme="majorBidi" w:hAnsiTheme="majorBidi" w:cstheme="majorBidi"/>
          <w:bCs/>
          <w:sz w:val="24"/>
          <w:szCs w:val="24"/>
          <w:u w:val="single"/>
        </w:rPr>
        <w:t>.</w:t>
      </w:r>
      <w:r>
        <w:rPr>
          <w:rFonts w:asciiTheme="majorBidi" w:hAnsiTheme="majorBidi" w:cstheme="majorBidi"/>
          <w:bCs/>
          <w:sz w:val="24"/>
          <w:szCs w:val="24"/>
          <w:u w:val="single"/>
          <w:lang w:val="id-ID"/>
        </w:rPr>
        <w:t xml:space="preserve"> </w:t>
      </w:r>
      <w:r>
        <w:rPr>
          <w:rFonts w:asciiTheme="majorBidi" w:hAnsiTheme="majorBidi" w:cstheme="majorBidi"/>
          <w:bCs/>
          <w:sz w:val="24"/>
          <w:szCs w:val="24"/>
        </w:rPr>
        <w:t>Diakses</w:t>
      </w:r>
      <w:r>
        <w:rPr>
          <w:rFonts w:asciiTheme="majorBidi" w:hAnsiTheme="majorBidi" w:cstheme="majorBidi"/>
          <w:bCs/>
          <w:sz w:val="24"/>
          <w:szCs w:val="24"/>
          <w:lang w:val="id-ID"/>
        </w:rPr>
        <w:t xml:space="preserve"> </w:t>
      </w:r>
      <w:r>
        <w:rPr>
          <w:rFonts w:asciiTheme="majorBidi" w:hAnsiTheme="majorBidi" w:cstheme="majorBidi"/>
          <w:bCs/>
          <w:sz w:val="24"/>
          <w:szCs w:val="24"/>
        </w:rPr>
        <w:t>pada</w:t>
      </w:r>
      <w:r>
        <w:rPr>
          <w:rFonts w:asciiTheme="majorBidi" w:hAnsiTheme="majorBidi" w:cstheme="majorBidi"/>
          <w:bCs/>
          <w:sz w:val="24"/>
          <w:szCs w:val="24"/>
          <w:lang w:val="id-ID"/>
        </w:rPr>
        <w:t xml:space="preserve"> </w:t>
      </w:r>
      <w:r>
        <w:rPr>
          <w:rFonts w:asciiTheme="majorBidi" w:hAnsiTheme="majorBidi" w:cstheme="majorBidi"/>
          <w:bCs/>
          <w:sz w:val="24"/>
          <w:szCs w:val="24"/>
        </w:rPr>
        <w:t>1</w:t>
      </w:r>
      <w:r>
        <w:rPr>
          <w:rFonts w:asciiTheme="majorBidi" w:hAnsiTheme="majorBidi" w:cstheme="majorBidi"/>
          <w:bCs/>
          <w:sz w:val="24"/>
          <w:szCs w:val="24"/>
          <w:lang w:val="id-ID"/>
        </w:rPr>
        <w:t xml:space="preserve">5 </w:t>
      </w:r>
      <w:r>
        <w:rPr>
          <w:rFonts w:asciiTheme="majorBidi" w:hAnsiTheme="majorBidi" w:cstheme="majorBidi"/>
          <w:bCs/>
          <w:sz w:val="24"/>
          <w:szCs w:val="24"/>
        </w:rPr>
        <w:t>J</w:t>
      </w:r>
      <w:r>
        <w:rPr>
          <w:rFonts w:asciiTheme="majorBidi" w:hAnsiTheme="majorBidi" w:cstheme="majorBidi"/>
          <w:bCs/>
          <w:sz w:val="24"/>
          <w:szCs w:val="24"/>
          <w:lang w:val="id-ID"/>
        </w:rPr>
        <w:t xml:space="preserve">uli </w:t>
      </w:r>
      <w:r>
        <w:rPr>
          <w:rFonts w:asciiTheme="majorBidi" w:hAnsiTheme="majorBidi" w:cstheme="majorBidi"/>
          <w:bCs/>
          <w:sz w:val="24"/>
          <w:szCs w:val="24"/>
        </w:rPr>
        <w:t>2</w:t>
      </w:r>
      <w:r>
        <w:rPr>
          <w:rFonts w:asciiTheme="majorBidi" w:hAnsiTheme="majorBidi" w:cstheme="majorBidi"/>
          <w:bCs/>
          <w:sz w:val="24"/>
          <w:szCs w:val="24"/>
          <w:lang w:val="id-ID"/>
        </w:rPr>
        <w:t>018</w:t>
      </w:r>
    </w:p>
    <w:p>
      <w:pPr>
        <w:shd w:val="clear" w:color="auto" w:fill="FFFFFF" w:themeFill="background1"/>
        <w:tabs>
          <w:tab w:val="left" w:pos="709"/>
        </w:tabs>
        <w:spacing w:line="360" w:lineRule="auto"/>
        <w:ind w:left="709" w:hanging="709"/>
        <w:jc w:val="mediumKashida"/>
        <w:rPr>
          <w:rFonts w:asciiTheme="majorBidi" w:hAnsiTheme="majorBidi" w:cstheme="majorBidi"/>
          <w:bCs/>
          <w:sz w:val="24"/>
          <w:szCs w:val="24"/>
          <w:lang w:val="id-ID"/>
        </w:rPr>
      </w:pPr>
      <w:r>
        <w:rPr>
          <w:rFonts w:asciiTheme="majorBidi" w:hAnsiTheme="majorBidi" w:cstheme="majorBidi"/>
          <w:bCs/>
          <w:sz w:val="24"/>
          <w:szCs w:val="24"/>
        </w:rPr>
        <w:t>Winarno, G .F.,1993. Pangan : Gizi, Teknologi dan Konsumen. PT Gramedia Pustaka Utama, Jakarta.</w:t>
      </w:r>
    </w:p>
    <w:p>
      <w:pPr>
        <w:shd w:val="clear" w:color="auto" w:fill="FFFFFF" w:themeFill="background1"/>
        <w:tabs>
          <w:tab w:val="left" w:pos="709"/>
        </w:tabs>
        <w:spacing w:line="276" w:lineRule="auto"/>
        <w:ind w:left="709" w:hanging="709"/>
        <w:jc w:val="mediumKashida"/>
        <w:rPr>
          <w:rFonts w:asciiTheme="majorBidi" w:hAnsiTheme="majorBidi" w:cstheme="majorBidi"/>
          <w:bCs/>
          <w:sz w:val="24"/>
          <w:szCs w:val="24"/>
          <w:lang w:val="id-ID"/>
        </w:rPr>
      </w:pPr>
    </w:p>
    <w:sectPr>
      <w:footerReference r:id="rId3" w:type="default"/>
      <w:pgSz w:w="11906" w:h="16838"/>
      <w:pgMar w:top="2268" w:right="1701" w:bottom="1701" w:left="2268" w:header="708" w:footer="708" w:gutter="0"/>
      <w:pgNumType w:start="3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439986"/>
      <w:docPartObj>
        <w:docPartGallery w:val="AutoText"/>
      </w:docPartObj>
    </w:sdtPr>
    <w:sdtContent>
      <w:p>
        <w:pPr>
          <w:pStyle w:val="4"/>
          <w:jc w:val="center"/>
        </w:pPr>
        <w:r>
          <w:fldChar w:fldCharType="begin"/>
        </w:r>
        <w:r>
          <w:instrText xml:space="preserve"> PAGE   \* MERGEFORMAT </w:instrText>
        </w:r>
        <w:r>
          <w:fldChar w:fldCharType="separate"/>
        </w:r>
        <w:r>
          <w:t>31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09A1"/>
    <w:multiLevelType w:val="multilevel"/>
    <w:tmpl w:val="4D1D09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1212325"/>
    <w:multiLevelType w:val="multilevel"/>
    <w:tmpl w:val="5121232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1BE19A0"/>
    <w:multiLevelType w:val="multilevel"/>
    <w:tmpl w:val="51BE19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78E272E"/>
    <w:multiLevelType w:val="multilevel"/>
    <w:tmpl w:val="578E272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0CE7A1B"/>
    <w:multiLevelType w:val="multilevel"/>
    <w:tmpl w:val="60CE7A1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BAC614C"/>
    <w:multiLevelType w:val="multilevel"/>
    <w:tmpl w:val="6BAC614C"/>
    <w:lvl w:ilvl="0" w:tentative="0">
      <w:start w:val="1"/>
      <w:numFmt w:val="upperLetter"/>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3071A0C"/>
    <w:multiLevelType w:val="multilevel"/>
    <w:tmpl w:val="73071A0C"/>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7">
    <w:nsid w:val="771352B5"/>
    <w:multiLevelType w:val="multilevel"/>
    <w:tmpl w:val="771352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6521B8"/>
    <w:rsid w:val="000048BB"/>
    <w:rsid w:val="00026C12"/>
    <w:rsid w:val="000310E1"/>
    <w:rsid w:val="00034038"/>
    <w:rsid w:val="00044885"/>
    <w:rsid w:val="00044FBF"/>
    <w:rsid w:val="00053033"/>
    <w:rsid w:val="00055617"/>
    <w:rsid w:val="00057469"/>
    <w:rsid w:val="000579A3"/>
    <w:rsid w:val="00060127"/>
    <w:rsid w:val="000717F7"/>
    <w:rsid w:val="00072C6B"/>
    <w:rsid w:val="00073CF9"/>
    <w:rsid w:val="0008721D"/>
    <w:rsid w:val="00092B5F"/>
    <w:rsid w:val="000A094D"/>
    <w:rsid w:val="000A43FE"/>
    <w:rsid w:val="000B03EE"/>
    <w:rsid w:val="000E5F79"/>
    <w:rsid w:val="000E67B2"/>
    <w:rsid w:val="000E6D24"/>
    <w:rsid w:val="000F6487"/>
    <w:rsid w:val="00100C78"/>
    <w:rsid w:val="001065EB"/>
    <w:rsid w:val="00107F07"/>
    <w:rsid w:val="00110403"/>
    <w:rsid w:val="00110D64"/>
    <w:rsid w:val="001129F9"/>
    <w:rsid w:val="00141C10"/>
    <w:rsid w:val="00143D3F"/>
    <w:rsid w:val="001601C7"/>
    <w:rsid w:val="0016375B"/>
    <w:rsid w:val="001670EC"/>
    <w:rsid w:val="00175CF5"/>
    <w:rsid w:val="00184D14"/>
    <w:rsid w:val="00195E6D"/>
    <w:rsid w:val="001A136C"/>
    <w:rsid w:val="001B158D"/>
    <w:rsid w:val="001B5D99"/>
    <w:rsid w:val="001D1992"/>
    <w:rsid w:val="001D4836"/>
    <w:rsid w:val="001D49A0"/>
    <w:rsid w:val="001E71E0"/>
    <w:rsid w:val="001F575D"/>
    <w:rsid w:val="002019B5"/>
    <w:rsid w:val="00202934"/>
    <w:rsid w:val="0020686F"/>
    <w:rsid w:val="00207847"/>
    <w:rsid w:val="00210EAB"/>
    <w:rsid w:val="0021575F"/>
    <w:rsid w:val="0022195F"/>
    <w:rsid w:val="00221BD1"/>
    <w:rsid w:val="0022593E"/>
    <w:rsid w:val="00226865"/>
    <w:rsid w:val="002400FB"/>
    <w:rsid w:val="00240153"/>
    <w:rsid w:val="00242C33"/>
    <w:rsid w:val="00250A9D"/>
    <w:rsid w:val="00252689"/>
    <w:rsid w:val="00254098"/>
    <w:rsid w:val="002610EF"/>
    <w:rsid w:val="0027340D"/>
    <w:rsid w:val="00275E9E"/>
    <w:rsid w:val="0028588B"/>
    <w:rsid w:val="002A3EAF"/>
    <w:rsid w:val="002A7B81"/>
    <w:rsid w:val="002B7643"/>
    <w:rsid w:val="002C306E"/>
    <w:rsid w:val="002C4D63"/>
    <w:rsid w:val="002C5D27"/>
    <w:rsid w:val="002C644E"/>
    <w:rsid w:val="002D308A"/>
    <w:rsid w:val="002D554B"/>
    <w:rsid w:val="002E3979"/>
    <w:rsid w:val="002F65AB"/>
    <w:rsid w:val="003042FB"/>
    <w:rsid w:val="00312A00"/>
    <w:rsid w:val="00314E5E"/>
    <w:rsid w:val="00326EA5"/>
    <w:rsid w:val="00334163"/>
    <w:rsid w:val="00351F66"/>
    <w:rsid w:val="00354E28"/>
    <w:rsid w:val="00357A19"/>
    <w:rsid w:val="00357F02"/>
    <w:rsid w:val="00365818"/>
    <w:rsid w:val="003706D9"/>
    <w:rsid w:val="003707E7"/>
    <w:rsid w:val="00382450"/>
    <w:rsid w:val="00383FA0"/>
    <w:rsid w:val="003906F4"/>
    <w:rsid w:val="00390B03"/>
    <w:rsid w:val="00391294"/>
    <w:rsid w:val="00396180"/>
    <w:rsid w:val="003E1323"/>
    <w:rsid w:val="003F3F61"/>
    <w:rsid w:val="00400BC1"/>
    <w:rsid w:val="00403313"/>
    <w:rsid w:val="00421A2B"/>
    <w:rsid w:val="00421CFF"/>
    <w:rsid w:val="00431D24"/>
    <w:rsid w:val="00431F00"/>
    <w:rsid w:val="00437F15"/>
    <w:rsid w:val="0044041B"/>
    <w:rsid w:val="004429D8"/>
    <w:rsid w:val="00461A5B"/>
    <w:rsid w:val="0046307B"/>
    <w:rsid w:val="00472721"/>
    <w:rsid w:val="00473ACB"/>
    <w:rsid w:val="0047476F"/>
    <w:rsid w:val="00486B7A"/>
    <w:rsid w:val="00491D2A"/>
    <w:rsid w:val="00491E6A"/>
    <w:rsid w:val="00495448"/>
    <w:rsid w:val="004956C2"/>
    <w:rsid w:val="004A11A4"/>
    <w:rsid w:val="004A37B2"/>
    <w:rsid w:val="004B005B"/>
    <w:rsid w:val="004B1D75"/>
    <w:rsid w:val="004C3A6C"/>
    <w:rsid w:val="004D0E4A"/>
    <w:rsid w:val="004E2358"/>
    <w:rsid w:val="004F7637"/>
    <w:rsid w:val="004F7A11"/>
    <w:rsid w:val="00501203"/>
    <w:rsid w:val="00501483"/>
    <w:rsid w:val="00511009"/>
    <w:rsid w:val="00514E6B"/>
    <w:rsid w:val="00516C55"/>
    <w:rsid w:val="005357E1"/>
    <w:rsid w:val="00535DCA"/>
    <w:rsid w:val="00554BFD"/>
    <w:rsid w:val="005565DA"/>
    <w:rsid w:val="00560296"/>
    <w:rsid w:val="0056152E"/>
    <w:rsid w:val="00577801"/>
    <w:rsid w:val="00581999"/>
    <w:rsid w:val="00591F2A"/>
    <w:rsid w:val="005964E7"/>
    <w:rsid w:val="005974D4"/>
    <w:rsid w:val="005C7A77"/>
    <w:rsid w:val="005D2B88"/>
    <w:rsid w:val="005D4BBC"/>
    <w:rsid w:val="005E01AD"/>
    <w:rsid w:val="005E2982"/>
    <w:rsid w:val="005F2F90"/>
    <w:rsid w:val="00606D23"/>
    <w:rsid w:val="00607860"/>
    <w:rsid w:val="006202A2"/>
    <w:rsid w:val="006521B8"/>
    <w:rsid w:val="00671135"/>
    <w:rsid w:val="00691FA9"/>
    <w:rsid w:val="00694313"/>
    <w:rsid w:val="00697705"/>
    <w:rsid w:val="006A0354"/>
    <w:rsid w:val="006A3082"/>
    <w:rsid w:val="006A430E"/>
    <w:rsid w:val="006A483E"/>
    <w:rsid w:val="006B5C7B"/>
    <w:rsid w:val="006B6AF8"/>
    <w:rsid w:val="006D1AF8"/>
    <w:rsid w:val="007032E1"/>
    <w:rsid w:val="00713B24"/>
    <w:rsid w:val="00714262"/>
    <w:rsid w:val="007332E3"/>
    <w:rsid w:val="007359BC"/>
    <w:rsid w:val="0074404A"/>
    <w:rsid w:val="0074701F"/>
    <w:rsid w:val="007534EE"/>
    <w:rsid w:val="00753594"/>
    <w:rsid w:val="007630C9"/>
    <w:rsid w:val="00773977"/>
    <w:rsid w:val="00775EC0"/>
    <w:rsid w:val="00786FB9"/>
    <w:rsid w:val="00792B63"/>
    <w:rsid w:val="007B3BDF"/>
    <w:rsid w:val="007B5541"/>
    <w:rsid w:val="007D03F7"/>
    <w:rsid w:val="007D2C56"/>
    <w:rsid w:val="007D3AB1"/>
    <w:rsid w:val="007E188C"/>
    <w:rsid w:val="007E3FB5"/>
    <w:rsid w:val="007E4B60"/>
    <w:rsid w:val="007F07CD"/>
    <w:rsid w:val="007F7E9F"/>
    <w:rsid w:val="008057B4"/>
    <w:rsid w:val="00806B19"/>
    <w:rsid w:val="008125A1"/>
    <w:rsid w:val="00821728"/>
    <w:rsid w:val="00822A3E"/>
    <w:rsid w:val="00822F0C"/>
    <w:rsid w:val="008624F3"/>
    <w:rsid w:val="008627BD"/>
    <w:rsid w:val="008629E8"/>
    <w:rsid w:val="0086585E"/>
    <w:rsid w:val="0087095F"/>
    <w:rsid w:val="00875200"/>
    <w:rsid w:val="00883E62"/>
    <w:rsid w:val="0088595B"/>
    <w:rsid w:val="00895C2A"/>
    <w:rsid w:val="008B3C05"/>
    <w:rsid w:val="008D3A55"/>
    <w:rsid w:val="008D7298"/>
    <w:rsid w:val="008D7765"/>
    <w:rsid w:val="008F4666"/>
    <w:rsid w:val="008F5783"/>
    <w:rsid w:val="0090382C"/>
    <w:rsid w:val="009334FE"/>
    <w:rsid w:val="0093454A"/>
    <w:rsid w:val="0093496E"/>
    <w:rsid w:val="009362B5"/>
    <w:rsid w:val="00951309"/>
    <w:rsid w:val="009524DF"/>
    <w:rsid w:val="009642AE"/>
    <w:rsid w:val="00964C24"/>
    <w:rsid w:val="00965A88"/>
    <w:rsid w:val="00973C14"/>
    <w:rsid w:val="00991D09"/>
    <w:rsid w:val="009920DD"/>
    <w:rsid w:val="00992F9C"/>
    <w:rsid w:val="00997FFE"/>
    <w:rsid w:val="009C29EA"/>
    <w:rsid w:val="009C4A36"/>
    <w:rsid w:val="009D62D5"/>
    <w:rsid w:val="009E634F"/>
    <w:rsid w:val="009F4069"/>
    <w:rsid w:val="00A113B0"/>
    <w:rsid w:val="00A13468"/>
    <w:rsid w:val="00A16184"/>
    <w:rsid w:val="00A37E81"/>
    <w:rsid w:val="00A44310"/>
    <w:rsid w:val="00A45CBD"/>
    <w:rsid w:val="00A477C1"/>
    <w:rsid w:val="00A51DE4"/>
    <w:rsid w:val="00A609C2"/>
    <w:rsid w:val="00A6314E"/>
    <w:rsid w:val="00A64126"/>
    <w:rsid w:val="00A66DB7"/>
    <w:rsid w:val="00A66FE0"/>
    <w:rsid w:val="00A87303"/>
    <w:rsid w:val="00A9027F"/>
    <w:rsid w:val="00AA3AAF"/>
    <w:rsid w:val="00AC1279"/>
    <w:rsid w:val="00AC3FC8"/>
    <w:rsid w:val="00AC7CEC"/>
    <w:rsid w:val="00AD0FB0"/>
    <w:rsid w:val="00AD4C3C"/>
    <w:rsid w:val="00AE3C47"/>
    <w:rsid w:val="00AE745C"/>
    <w:rsid w:val="00AE78E7"/>
    <w:rsid w:val="00AF4117"/>
    <w:rsid w:val="00AF6E70"/>
    <w:rsid w:val="00B01597"/>
    <w:rsid w:val="00B043D7"/>
    <w:rsid w:val="00B07B17"/>
    <w:rsid w:val="00B255B6"/>
    <w:rsid w:val="00B269E5"/>
    <w:rsid w:val="00B313BF"/>
    <w:rsid w:val="00B33C51"/>
    <w:rsid w:val="00B36B95"/>
    <w:rsid w:val="00B40D56"/>
    <w:rsid w:val="00B477E8"/>
    <w:rsid w:val="00B555DB"/>
    <w:rsid w:val="00B82E07"/>
    <w:rsid w:val="00B8602F"/>
    <w:rsid w:val="00B962B8"/>
    <w:rsid w:val="00BA754A"/>
    <w:rsid w:val="00BB35C6"/>
    <w:rsid w:val="00BC6620"/>
    <w:rsid w:val="00BD0048"/>
    <w:rsid w:val="00C10D58"/>
    <w:rsid w:val="00C10FBC"/>
    <w:rsid w:val="00C11173"/>
    <w:rsid w:val="00C2142D"/>
    <w:rsid w:val="00C43D57"/>
    <w:rsid w:val="00C47AAB"/>
    <w:rsid w:val="00C564EF"/>
    <w:rsid w:val="00C65F4D"/>
    <w:rsid w:val="00C7222E"/>
    <w:rsid w:val="00C72488"/>
    <w:rsid w:val="00C7675D"/>
    <w:rsid w:val="00C845E4"/>
    <w:rsid w:val="00C910CF"/>
    <w:rsid w:val="00C9156D"/>
    <w:rsid w:val="00C97C84"/>
    <w:rsid w:val="00CA5EF8"/>
    <w:rsid w:val="00CA7293"/>
    <w:rsid w:val="00CB0210"/>
    <w:rsid w:val="00CB39C0"/>
    <w:rsid w:val="00CC3B4E"/>
    <w:rsid w:val="00CD0C82"/>
    <w:rsid w:val="00CD2BF4"/>
    <w:rsid w:val="00CE07A0"/>
    <w:rsid w:val="00CE3668"/>
    <w:rsid w:val="00D15991"/>
    <w:rsid w:val="00D23A70"/>
    <w:rsid w:val="00D25CA0"/>
    <w:rsid w:val="00D264E9"/>
    <w:rsid w:val="00D267D5"/>
    <w:rsid w:val="00D30770"/>
    <w:rsid w:val="00D33A3B"/>
    <w:rsid w:val="00D35C92"/>
    <w:rsid w:val="00D370DB"/>
    <w:rsid w:val="00D40490"/>
    <w:rsid w:val="00D4610C"/>
    <w:rsid w:val="00D468E0"/>
    <w:rsid w:val="00D55837"/>
    <w:rsid w:val="00D63561"/>
    <w:rsid w:val="00D648C6"/>
    <w:rsid w:val="00D8199B"/>
    <w:rsid w:val="00D830D1"/>
    <w:rsid w:val="00D835DB"/>
    <w:rsid w:val="00D83E3C"/>
    <w:rsid w:val="00D94D00"/>
    <w:rsid w:val="00DA0823"/>
    <w:rsid w:val="00DA0C35"/>
    <w:rsid w:val="00DA6E54"/>
    <w:rsid w:val="00DA7A72"/>
    <w:rsid w:val="00DB304E"/>
    <w:rsid w:val="00DC74C7"/>
    <w:rsid w:val="00DE27B4"/>
    <w:rsid w:val="00DE598B"/>
    <w:rsid w:val="00DF5702"/>
    <w:rsid w:val="00E0535F"/>
    <w:rsid w:val="00E24995"/>
    <w:rsid w:val="00E3708B"/>
    <w:rsid w:val="00E41F56"/>
    <w:rsid w:val="00E53267"/>
    <w:rsid w:val="00E534DB"/>
    <w:rsid w:val="00E540C9"/>
    <w:rsid w:val="00E62DEE"/>
    <w:rsid w:val="00E6468B"/>
    <w:rsid w:val="00E74D68"/>
    <w:rsid w:val="00E758E3"/>
    <w:rsid w:val="00E76CEB"/>
    <w:rsid w:val="00E85CD6"/>
    <w:rsid w:val="00E87086"/>
    <w:rsid w:val="00E925BC"/>
    <w:rsid w:val="00E979BC"/>
    <w:rsid w:val="00E97EA9"/>
    <w:rsid w:val="00EA1730"/>
    <w:rsid w:val="00EA225E"/>
    <w:rsid w:val="00EB27B2"/>
    <w:rsid w:val="00EC3032"/>
    <w:rsid w:val="00EC58FA"/>
    <w:rsid w:val="00EE3EF3"/>
    <w:rsid w:val="00EF25D2"/>
    <w:rsid w:val="00EF5E78"/>
    <w:rsid w:val="00EF7B1E"/>
    <w:rsid w:val="00F2268F"/>
    <w:rsid w:val="00F25EFC"/>
    <w:rsid w:val="00F314FE"/>
    <w:rsid w:val="00F31678"/>
    <w:rsid w:val="00F31A1B"/>
    <w:rsid w:val="00F44AA3"/>
    <w:rsid w:val="00F479A9"/>
    <w:rsid w:val="00F54821"/>
    <w:rsid w:val="00F60008"/>
    <w:rsid w:val="00F81587"/>
    <w:rsid w:val="00F81A5F"/>
    <w:rsid w:val="00F92438"/>
    <w:rsid w:val="00FA06EC"/>
    <w:rsid w:val="00FC2820"/>
    <w:rsid w:val="00FC2941"/>
    <w:rsid w:val="00FC3608"/>
    <w:rsid w:val="00FC5663"/>
    <w:rsid w:val="00FC6FD8"/>
    <w:rsid w:val="00FD41D3"/>
    <w:rsid w:val="00FD448A"/>
    <w:rsid w:val="00FD795F"/>
    <w:rsid w:val="00FE1184"/>
    <w:rsid w:val="00FE561C"/>
    <w:rsid w:val="00FF7ABA"/>
    <w:rsid w:val="01021D2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720"/>
      <w:jc w:val="both"/>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qFormat/>
    <w:uiPriority w:val="99"/>
    <w:rPr>
      <w:rFonts w:ascii="Tahoma" w:hAnsi="Tahoma" w:cs="Tahoma"/>
      <w:sz w:val="16"/>
      <w:szCs w:val="16"/>
    </w:rPr>
  </w:style>
  <w:style w:type="paragraph" w:styleId="3">
    <w:name w:val="Body Text Indent 3"/>
    <w:basedOn w:val="1"/>
    <w:link w:val="11"/>
    <w:semiHidden/>
    <w:uiPriority w:val="0"/>
    <w:pPr>
      <w:ind w:left="374" w:firstLine="0"/>
      <w:jc w:val="left"/>
    </w:pPr>
    <w:rPr>
      <w:rFonts w:ascii="Times New Roman" w:hAnsi="Times New Roman" w:eastAsia="Times New Roman" w:cs="Times New Roman"/>
      <w:sz w:val="24"/>
      <w:szCs w:val="24"/>
    </w:rPr>
  </w:style>
  <w:style w:type="paragraph" w:styleId="4">
    <w:name w:val="footer"/>
    <w:basedOn w:val="1"/>
    <w:link w:val="14"/>
    <w:unhideWhenUsed/>
    <w:qFormat/>
    <w:uiPriority w:val="99"/>
    <w:pPr>
      <w:tabs>
        <w:tab w:val="center" w:pos="4513"/>
        <w:tab w:val="right" w:pos="9026"/>
      </w:tabs>
    </w:pPr>
  </w:style>
  <w:style w:type="paragraph" w:styleId="5">
    <w:name w:val="header"/>
    <w:basedOn w:val="1"/>
    <w:link w:val="13"/>
    <w:semiHidden/>
    <w:unhideWhenUsed/>
    <w:qFormat/>
    <w:uiPriority w:val="99"/>
    <w:pPr>
      <w:tabs>
        <w:tab w:val="center" w:pos="4513"/>
        <w:tab w:val="right" w:pos="9026"/>
      </w:tabs>
    </w:pPr>
  </w:style>
  <w:style w:type="character" w:styleId="7">
    <w:name w:val="Hyperlink"/>
    <w:basedOn w:val="6"/>
    <w:unhideWhenUsed/>
    <w:qFormat/>
    <w:uiPriority w:val="99"/>
    <w:rPr>
      <w:color w:val="0000FF" w:themeColor="hyperlink"/>
      <w:u w:val="single"/>
    </w:rPr>
  </w:style>
  <w:style w:type="character" w:styleId="8">
    <w:name w:val="Strong"/>
    <w:basedOn w:val="6"/>
    <w:qFormat/>
    <w:uiPriority w:val="22"/>
    <w:rPr>
      <w:b/>
      <w:bCs/>
    </w:rPr>
  </w:style>
  <w:style w:type="table" w:styleId="10">
    <w:name w:val="Table Grid"/>
    <w:basedOn w:val="9"/>
    <w:qFormat/>
    <w:uiPriority w:val="59"/>
    <w:pPr>
      <w:spacing w:after="0"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Body Text Indent 3 Char"/>
    <w:basedOn w:val="6"/>
    <w:link w:val="3"/>
    <w:semiHidden/>
    <w:uiPriority w:val="0"/>
    <w:rPr>
      <w:rFonts w:ascii="Times New Roman" w:hAnsi="Times New Roman" w:eastAsia="Times New Roman" w:cs="Times New Roman"/>
      <w:sz w:val="24"/>
      <w:szCs w:val="24"/>
      <w:lang w:val="en-US"/>
    </w:rPr>
  </w:style>
  <w:style w:type="paragraph" w:styleId="12">
    <w:name w:val="List Paragraph"/>
    <w:basedOn w:val="1"/>
    <w:qFormat/>
    <w:uiPriority w:val="34"/>
    <w:pPr>
      <w:ind w:left="720"/>
      <w:contextualSpacing/>
    </w:pPr>
  </w:style>
  <w:style w:type="character" w:customStyle="1" w:styleId="13">
    <w:name w:val="Header Char"/>
    <w:basedOn w:val="6"/>
    <w:link w:val="5"/>
    <w:semiHidden/>
    <w:qFormat/>
    <w:uiPriority w:val="99"/>
    <w:rPr>
      <w:lang w:val="en-US"/>
    </w:rPr>
  </w:style>
  <w:style w:type="character" w:customStyle="1" w:styleId="14">
    <w:name w:val="Footer Char"/>
    <w:basedOn w:val="6"/>
    <w:link w:val="4"/>
    <w:qFormat/>
    <w:uiPriority w:val="99"/>
    <w:rPr>
      <w:lang w:val="en-US"/>
    </w:rPr>
  </w:style>
  <w:style w:type="character" w:styleId="15">
    <w:name w:val="Placeholder Text"/>
    <w:basedOn w:val="6"/>
    <w:semiHidden/>
    <w:qFormat/>
    <w:uiPriority w:val="99"/>
    <w:rPr>
      <w:color w:val="808080"/>
    </w:rPr>
  </w:style>
  <w:style w:type="character" w:customStyle="1" w:styleId="16">
    <w:name w:val="Balloon Text Char"/>
    <w:basedOn w:val="6"/>
    <w:link w:val="2"/>
    <w:semiHidden/>
    <w:uiPriority w:val="99"/>
    <w:rPr>
      <w:rFonts w:ascii="Tahoma" w:hAnsi="Tahoma" w:cs="Tahoma"/>
      <w:sz w:val="16"/>
      <w:szCs w:val="16"/>
      <w:lang w:val="en-US"/>
    </w:rPr>
  </w:style>
  <w:style w:type="paragraph" w:customStyle="1" w:styleId="1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DA475-FB53-431C-8F34-3C9CB5C51F42}">
  <ds:schemaRefs/>
</ds:datastoreItem>
</file>

<file path=docProps/app.xml><?xml version="1.0" encoding="utf-8"?>
<Properties xmlns="http://schemas.openxmlformats.org/officeDocument/2006/extended-properties" xmlns:vt="http://schemas.openxmlformats.org/officeDocument/2006/docPropsVTypes">
  <Template>Normal</Template>
  <Pages>15</Pages>
  <Words>2454</Words>
  <Characters>13993</Characters>
  <Lines>116</Lines>
  <Paragraphs>32</Paragraphs>
  <TotalTime>177</TotalTime>
  <ScaleCrop>false</ScaleCrop>
  <LinksUpToDate>false</LinksUpToDate>
  <CharactersWithSpaces>16415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2018-11-18T02:19:00Z</dcterms:created>
  <dc:creator>ASUS</dc:creator>
  <cp:lastModifiedBy>d.azizah37</cp:lastModifiedBy>
  <cp:lastPrinted>2018-11-20T16:37:00Z</cp:lastPrinted>
  <dcterms:modified xsi:type="dcterms:W3CDTF">2020-07-26T07:32:21Z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